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F4" w:rsidRDefault="00802EF4" w:rsidP="00837584">
      <w:pPr>
        <w:jc w:val="both"/>
        <w:rPr>
          <w:sz w:val="28"/>
          <w:szCs w:val="28"/>
        </w:rPr>
      </w:pPr>
    </w:p>
    <w:p w:rsidR="00802EF4" w:rsidRDefault="00802EF4" w:rsidP="00837584">
      <w:pPr>
        <w:jc w:val="both"/>
        <w:rPr>
          <w:sz w:val="28"/>
          <w:szCs w:val="28"/>
        </w:rPr>
      </w:pPr>
    </w:p>
    <w:p w:rsidR="00802EF4" w:rsidRPr="00802EF4" w:rsidRDefault="00802EF4" w:rsidP="00802EF4">
      <w:pPr>
        <w:jc w:val="center"/>
        <w:rPr>
          <w:b/>
          <w:sz w:val="32"/>
          <w:szCs w:val="32"/>
        </w:rPr>
      </w:pPr>
      <w:r w:rsidRPr="00802EF4">
        <w:rPr>
          <w:b/>
          <w:sz w:val="32"/>
          <w:szCs w:val="32"/>
        </w:rPr>
        <w:t>O</w:t>
      </w:r>
      <w:r w:rsidR="00C60AC3">
        <w:rPr>
          <w:b/>
          <w:sz w:val="32"/>
          <w:szCs w:val="32"/>
        </w:rPr>
        <w:t xml:space="preserve"> </w:t>
      </w:r>
      <w:r w:rsidRPr="00802EF4">
        <w:rPr>
          <w:b/>
          <w:sz w:val="32"/>
          <w:szCs w:val="32"/>
        </w:rPr>
        <w:t>P</w:t>
      </w:r>
      <w:r w:rsidR="00C60AC3">
        <w:rPr>
          <w:b/>
          <w:sz w:val="32"/>
          <w:szCs w:val="32"/>
        </w:rPr>
        <w:t xml:space="preserve"> </w:t>
      </w:r>
      <w:r w:rsidRPr="00802EF4">
        <w:rPr>
          <w:b/>
          <w:sz w:val="32"/>
          <w:szCs w:val="32"/>
        </w:rPr>
        <w:t>I</w:t>
      </w:r>
      <w:r w:rsidR="00C60AC3">
        <w:rPr>
          <w:b/>
          <w:sz w:val="32"/>
          <w:szCs w:val="32"/>
        </w:rPr>
        <w:t xml:space="preserve"> </w:t>
      </w:r>
      <w:r w:rsidRPr="00802EF4">
        <w:rPr>
          <w:b/>
          <w:sz w:val="32"/>
          <w:szCs w:val="32"/>
        </w:rPr>
        <w:t>S</w:t>
      </w:r>
    </w:p>
    <w:p w:rsidR="00802EF4" w:rsidRDefault="00802EF4" w:rsidP="00802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 HCL </w:t>
      </w:r>
      <w:proofErr w:type="spellStart"/>
      <w:r>
        <w:rPr>
          <w:sz w:val="28"/>
          <w:szCs w:val="28"/>
        </w:rPr>
        <w:t>adoptate</w:t>
      </w:r>
      <w:proofErr w:type="spellEnd"/>
      <w:r w:rsidR="00C60AC3">
        <w:rPr>
          <w:sz w:val="28"/>
          <w:szCs w:val="28"/>
        </w:rPr>
        <w:t xml:space="preserve"> </w:t>
      </w:r>
      <w:proofErr w:type="spellStart"/>
      <w:r w:rsidR="00C60AC3">
        <w:rPr>
          <w:sz w:val="28"/>
          <w:szCs w:val="28"/>
        </w:rPr>
        <w:t>în</w:t>
      </w:r>
      <w:proofErr w:type="spellEnd"/>
      <w:r w:rsidR="00C60AC3">
        <w:rPr>
          <w:sz w:val="28"/>
          <w:szCs w:val="28"/>
        </w:rPr>
        <w:t xml:space="preserve"> </w:t>
      </w:r>
      <w:proofErr w:type="spellStart"/>
      <w:r w:rsidR="00C60AC3">
        <w:rPr>
          <w:sz w:val="28"/>
          <w:szCs w:val="28"/>
        </w:rPr>
        <w:t>şedinţa</w:t>
      </w:r>
      <w:proofErr w:type="spellEnd"/>
      <w:r w:rsidR="00C60AC3">
        <w:rPr>
          <w:sz w:val="28"/>
          <w:szCs w:val="28"/>
        </w:rPr>
        <w:t xml:space="preserve"> de </w:t>
      </w:r>
      <w:proofErr w:type="spellStart"/>
      <w:r w:rsidR="00C60AC3">
        <w:rPr>
          <w:sz w:val="28"/>
          <w:szCs w:val="28"/>
        </w:rPr>
        <w:t>îndată</w:t>
      </w:r>
      <w:proofErr w:type="spellEnd"/>
      <w:r w:rsidR="00AD7E5F">
        <w:rPr>
          <w:sz w:val="28"/>
          <w:szCs w:val="28"/>
        </w:rPr>
        <w:t xml:space="preserve"> din data de 12.10.2017</w:t>
      </w:r>
      <w:bookmarkStart w:id="0" w:name="_GoBack"/>
      <w:bookmarkEnd w:id="0"/>
    </w:p>
    <w:p w:rsidR="00802EF4" w:rsidRDefault="00802EF4" w:rsidP="00837584">
      <w:pPr>
        <w:jc w:val="both"/>
        <w:rPr>
          <w:sz w:val="28"/>
          <w:szCs w:val="28"/>
        </w:rPr>
      </w:pPr>
    </w:p>
    <w:p w:rsidR="00802EF4" w:rsidRDefault="00802EF4" w:rsidP="00837584">
      <w:pPr>
        <w:jc w:val="both"/>
        <w:rPr>
          <w:sz w:val="28"/>
          <w:szCs w:val="28"/>
        </w:rPr>
      </w:pPr>
    </w:p>
    <w:p w:rsidR="00802EF4" w:rsidRDefault="00802EF4" w:rsidP="00837584">
      <w:pPr>
        <w:jc w:val="both"/>
        <w:rPr>
          <w:sz w:val="28"/>
          <w:szCs w:val="28"/>
        </w:rPr>
      </w:pP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FC1ED3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645" w:type="dxa"/>
          </w:tcPr>
          <w:p w:rsidR="004C1CD0" w:rsidRPr="00837584" w:rsidRDefault="001B54E4" w:rsidP="00FC1E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FC1ED3" w:rsidRPr="00FC1ED3">
              <w:rPr>
                <w:sz w:val="28"/>
                <w:szCs w:val="28"/>
              </w:rPr>
              <w:t>probarea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Regis</w:t>
            </w:r>
            <w:r>
              <w:rPr>
                <w:sz w:val="28"/>
                <w:szCs w:val="28"/>
              </w:rPr>
              <w:t>trului</w:t>
            </w:r>
            <w:proofErr w:type="spellEnd"/>
            <w:r>
              <w:rPr>
                <w:sz w:val="28"/>
                <w:szCs w:val="28"/>
              </w:rPr>
              <w:t xml:space="preserve"> Local al </w:t>
            </w:r>
            <w:proofErr w:type="spellStart"/>
            <w:r>
              <w:rPr>
                <w:sz w:val="28"/>
                <w:szCs w:val="28"/>
              </w:rPr>
              <w:t>Spatiilor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apartinand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domeniului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public </w:t>
            </w:r>
            <w:proofErr w:type="spellStart"/>
            <w:r w:rsidR="00FC1ED3" w:rsidRPr="00FC1ED3">
              <w:rPr>
                <w:sz w:val="28"/>
                <w:szCs w:val="28"/>
              </w:rPr>
              <w:t>si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privat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al </w:t>
            </w:r>
            <w:proofErr w:type="spellStart"/>
            <w:r w:rsidR="00FC1ED3" w:rsidRPr="00FC1ED3">
              <w:rPr>
                <w:sz w:val="28"/>
                <w:szCs w:val="28"/>
              </w:rPr>
              <w:t>Orasului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E114CE" w:rsidRDefault="00FC1ED3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6645" w:type="dxa"/>
          </w:tcPr>
          <w:p w:rsidR="00E114CE" w:rsidRDefault="001B54E4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FC1ED3" w:rsidRPr="00FC1ED3">
              <w:rPr>
                <w:sz w:val="28"/>
                <w:szCs w:val="28"/>
              </w:rPr>
              <w:t>probarea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documentatiei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tehnico-economica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, </w:t>
            </w:r>
            <w:proofErr w:type="spellStart"/>
            <w:r w:rsidR="00FC1ED3" w:rsidRPr="00FC1ED3">
              <w:rPr>
                <w:sz w:val="28"/>
                <w:szCs w:val="28"/>
              </w:rPr>
              <w:t>faza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studiu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de </w:t>
            </w:r>
            <w:proofErr w:type="spellStart"/>
            <w:r w:rsidR="00FC1ED3" w:rsidRPr="00FC1ED3">
              <w:rPr>
                <w:sz w:val="28"/>
                <w:szCs w:val="28"/>
              </w:rPr>
              <w:t>fezabilitate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, a </w:t>
            </w:r>
            <w:proofErr w:type="spellStart"/>
            <w:r w:rsidR="00FC1ED3" w:rsidRPr="00FC1ED3">
              <w:rPr>
                <w:sz w:val="28"/>
                <w:szCs w:val="28"/>
              </w:rPr>
              <w:t>principalilor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indicatori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tehnico-economici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ai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investitiei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cu </w:t>
            </w:r>
            <w:proofErr w:type="spellStart"/>
            <w:r w:rsidR="00FC1ED3" w:rsidRPr="00FC1ED3">
              <w:rPr>
                <w:sz w:val="28"/>
                <w:szCs w:val="28"/>
              </w:rPr>
              <w:t>titlul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“</w:t>
            </w:r>
            <w:proofErr w:type="spellStart"/>
            <w:r w:rsidR="00FC1ED3" w:rsidRPr="00FC1ED3">
              <w:rPr>
                <w:sz w:val="28"/>
                <w:szCs w:val="28"/>
              </w:rPr>
              <w:t>Reconversia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terenurilor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degradate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pentru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folosul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cetatenilor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din </w:t>
            </w:r>
            <w:proofErr w:type="spellStart"/>
            <w:r w:rsidR="00FC1ED3" w:rsidRPr="00FC1ED3">
              <w:rPr>
                <w:sz w:val="28"/>
                <w:szCs w:val="28"/>
              </w:rPr>
              <w:t>Orasul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Eforie</w:t>
            </w:r>
            <w:proofErr w:type="spellEnd"/>
            <w:r w:rsidR="00FC1ED3" w:rsidRPr="00FC1ED3">
              <w:rPr>
                <w:sz w:val="28"/>
                <w:szCs w:val="28"/>
              </w:rPr>
              <w:t>”</w:t>
            </w:r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E114CE" w:rsidRDefault="00FC1ED3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6645" w:type="dxa"/>
          </w:tcPr>
          <w:p w:rsidR="00E114CE" w:rsidRDefault="001B54E4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FC1ED3" w:rsidRPr="00FC1ED3">
              <w:rPr>
                <w:sz w:val="28"/>
                <w:szCs w:val="28"/>
              </w:rPr>
              <w:t>probarea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proiectului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si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a </w:t>
            </w:r>
            <w:proofErr w:type="spellStart"/>
            <w:r w:rsidR="00FC1ED3" w:rsidRPr="00FC1ED3">
              <w:rPr>
                <w:sz w:val="28"/>
                <w:szCs w:val="28"/>
              </w:rPr>
              <w:t>cheltuielilor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legate de </w:t>
            </w:r>
            <w:proofErr w:type="spellStart"/>
            <w:r w:rsidR="00FC1ED3" w:rsidRPr="00FC1ED3">
              <w:rPr>
                <w:sz w:val="28"/>
                <w:szCs w:val="28"/>
              </w:rPr>
              <w:t>proiect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“</w:t>
            </w:r>
            <w:proofErr w:type="spellStart"/>
            <w:r w:rsidR="00FC1ED3" w:rsidRPr="00FC1ED3">
              <w:rPr>
                <w:sz w:val="28"/>
                <w:szCs w:val="28"/>
              </w:rPr>
              <w:t>Reconversia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terenurilor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degradate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pentru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folosul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cetatenilor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din </w:t>
            </w:r>
            <w:proofErr w:type="spellStart"/>
            <w:r w:rsidR="00FC1ED3" w:rsidRPr="00FC1ED3">
              <w:rPr>
                <w:sz w:val="28"/>
                <w:szCs w:val="28"/>
              </w:rPr>
              <w:t>Orasul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Eforie</w:t>
            </w:r>
            <w:proofErr w:type="spellEnd"/>
            <w:r w:rsidR="00FC1ED3" w:rsidRPr="00FC1ED3">
              <w:rPr>
                <w:sz w:val="28"/>
                <w:szCs w:val="28"/>
              </w:rPr>
              <w:t>”</w:t>
            </w:r>
          </w:p>
        </w:tc>
      </w:tr>
      <w:tr w:rsidR="00FC1ED3" w:rsidTr="004C1CD0">
        <w:tc>
          <w:tcPr>
            <w:tcW w:w="831" w:type="dxa"/>
          </w:tcPr>
          <w:p w:rsidR="00FC1ED3" w:rsidRDefault="00FC1ED3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FC1ED3" w:rsidRDefault="00FC1ED3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6645" w:type="dxa"/>
          </w:tcPr>
          <w:p w:rsidR="00FC1ED3" w:rsidRDefault="001B54E4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FC1ED3" w:rsidRPr="00FC1ED3">
              <w:rPr>
                <w:sz w:val="28"/>
                <w:szCs w:val="28"/>
              </w:rPr>
              <w:t>mendarea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Hotararii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nr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. 124 din 31.07.2017 </w:t>
            </w:r>
            <w:proofErr w:type="spellStart"/>
            <w:r w:rsidR="00FC1ED3" w:rsidRPr="00FC1ED3">
              <w:rPr>
                <w:sz w:val="28"/>
                <w:szCs w:val="28"/>
              </w:rPr>
              <w:t>prin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care s-a </w:t>
            </w:r>
            <w:proofErr w:type="spellStart"/>
            <w:r w:rsidR="00FC1ED3" w:rsidRPr="00FC1ED3">
              <w:rPr>
                <w:sz w:val="28"/>
                <w:szCs w:val="28"/>
              </w:rPr>
              <w:t>aprobat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contractarea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de </w:t>
            </w:r>
            <w:proofErr w:type="spellStart"/>
            <w:r w:rsidR="00FC1ED3" w:rsidRPr="00FC1ED3">
              <w:rPr>
                <w:sz w:val="28"/>
                <w:szCs w:val="28"/>
              </w:rPr>
              <w:t>către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Orasul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Eforie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a </w:t>
            </w:r>
            <w:proofErr w:type="spellStart"/>
            <w:r w:rsidR="00FC1ED3" w:rsidRPr="00FC1ED3">
              <w:rPr>
                <w:sz w:val="28"/>
                <w:szCs w:val="28"/>
              </w:rPr>
              <w:t>unei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C1ED3" w:rsidRPr="00FC1ED3">
              <w:rPr>
                <w:sz w:val="28"/>
                <w:szCs w:val="28"/>
              </w:rPr>
              <w:t>finanţări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 </w:t>
            </w:r>
            <w:proofErr w:type="spellStart"/>
            <w:r w:rsidR="00FC1ED3" w:rsidRPr="00FC1ED3">
              <w:rPr>
                <w:sz w:val="28"/>
                <w:szCs w:val="28"/>
              </w:rPr>
              <w:t>rambursabile</w:t>
            </w:r>
            <w:proofErr w:type="spellEnd"/>
            <w:proofErr w:type="gramEnd"/>
            <w:r w:rsidR="00FC1ED3" w:rsidRPr="00FC1ED3">
              <w:rPr>
                <w:sz w:val="28"/>
                <w:szCs w:val="28"/>
              </w:rPr>
              <w:t xml:space="preserve"> interne  </w:t>
            </w:r>
            <w:proofErr w:type="spellStart"/>
            <w:r w:rsidR="00FC1ED3" w:rsidRPr="00FC1ED3">
              <w:rPr>
                <w:sz w:val="28"/>
                <w:szCs w:val="28"/>
              </w:rPr>
              <w:t>în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valoare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de </w:t>
            </w:r>
            <w:proofErr w:type="spellStart"/>
            <w:r w:rsidR="00FC1ED3" w:rsidRPr="00FC1ED3">
              <w:rPr>
                <w:sz w:val="28"/>
                <w:szCs w:val="28"/>
              </w:rPr>
              <w:t>până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la 24.000.000 lei </w:t>
            </w:r>
            <w:proofErr w:type="spellStart"/>
            <w:r w:rsidR="00FC1ED3" w:rsidRPr="00FC1ED3">
              <w:rPr>
                <w:sz w:val="28"/>
                <w:szCs w:val="28"/>
              </w:rPr>
              <w:t>pentru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  </w:t>
            </w:r>
            <w:proofErr w:type="spellStart"/>
            <w:r w:rsidR="00FC1ED3" w:rsidRPr="00FC1ED3">
              <w:rPr>
                <w:sz w:val="28"/>
                <w:szCs w:val="28"/>
              </w:rPr>
              <w:t>asigurarea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fondurilor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necesare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implementarii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obiectivului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de </w:t>
            </w:r>
            <w:proofErr w:type="spellStart"/>
            <w:r w:rsidR="00FC1ED3" w:rsidRPr="00FC1ED3">
              <w:rPr>
                <w:sz w:val="28"/>
                <w:szCs w:val="28"/>
              </w:rPr>
              <w:t>interes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public local “</w:t>
            </w:r>
            <w:proofErr w:type="spellStart"/>
            <w:r w:rsidR="00FC1ED3" w:rsidRPr="00FC1ED3">
              <w:rPr>
                <w:sz w:val="28"/>
                <w:szCs w:val="28"/>
              </w:rPr>
              <w:t>Reparatii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capitale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si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modernizare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strazi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si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trotuare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in </w:t>
            </w:r>
            <w:proofErr w:type="spellStart"/>
            <w:r w:rsidR="00FC1ED3" w:rsidRPr="00FC1ED3">
              <w:rPr>
                <w:sz w:val="28"/>
                <w:szCs w:val="28"/>
              </w:rPr>
              <w:t>Orasul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</w:t>
            </w:r>
            <w:proofErr w:type="spellStart"/>
            <w:r w:rsidR="00FC1ED3" w:rsidRPr="00FC1ED3">
              <w:rPr>
                <w:sz w:val="28"/>
                <w:szCs w:val="28"/>
              </w:rPr>
              <w:t>Eforie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, </w:t>
            </w:r>
            <w:proofErr w:type="spellStart"/>
            <w:r w:rsidR="00FC1ED3" w:rsidRPr="00FC1ED3">
              <w:rPr>
                <w:sz w:val="28"/>
                <w:szCs w:val="28"/>
              </w:rPr>
              <w:t>Judetul</w:t>
            </w:r>
            <w:proofErr w:type="spellEnd"/>
            <w:r w:rsidR="00FC1ED3" w:rsidRPr="00FC1ED3">
              <w:rPr>
                <w:sz w:val="28"/>
                <w:szCs w:val="28"/>
              </w:rPr>
              <w:t xml:space="preserve"> Constanta”</w:t>
            </w:r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B54E4">
      <w:pPr>
        <w:rPr>
          <w:sz w:val="28"/>
          <w:szCs w:val="28"/>
        </w:rPr>
      </w:pPr>
    </w:p>
    <w:p w:rsidR="00802EF4" w:rsidRDefault="00802EF4" w:rsidP="004155F7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802EF4" w:rsidRPr="00802EF4" w:rsidRDefault="00802EF4" w:rsidP="00802EF4">
      <w:pPr>
        <w:rPr>
          <w:sz w:val="24"/>
          <w:szCs w:val="24"/>
        </w:rPr>
      </w:pPr>
    </w:p>
    <w:p w:rsidR="004155F7" w:rsidRPr="00802EF4" w:rsidRDefault="004155F7" w:rsidP="00802EF4">
      <w:pPr>
        <w:rPr>
          <w:sz w:val="24"/>
          <w:szCs w:val="24"/>
        </w:rPr>
      </w:pPr>
    </w:p>
    <w:sectPr w:rsidR="004155F7" w:rsidRPr="00802EF4" w:rsidSect="004C269F">
      <w:headerReference w:type="default" r:id="rId7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F8" w:rsidRDefault="00C92AF8" w:rsidP="00C52DEF">
      <w:r>
        <w:separator/>
      </w:r>
    </w:p>
  </w:endnote>
  <w:endnote w:type="continuationSeparator" w:id="0">
    <w:p w:rsidR="00C92AF8" w:rsidRDefault="00C92AF8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F8" w:rsidRDefault="00C92AF8" w:rsidP="00C52DEF">
      <w:r>
        <w:separator/>
      </w:r>
    </w:p>
  </w:footnote>
  <w:footnote w:type="continuationSeparator" w:id="0">
    <w:p w:rsidR="00C92AF8" w:rsidRDefault="00C92AF8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proofErr w:type="gramStart"/>
    <w:r w:rsidRPr="002F58F2">
      <w:rPr>
        <w:b/>
        <w:sz w:val="24"/>
        <w:szCs w:val="24"/>
      </w:rPr>
      <w:t>R  O</w:t>
    </w:r>
    <w:proofErr w:type="gramEnd"/>
    <w:r w:rsidRPr="002F58F2">
      <w:rPr>
        <w:b/>
        <w:sz w:val="24"/>
        <w:szCs w:val="24"/>
      </w:rPr>
      <w:t xml:space="preserve">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B54E4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388E"/>
    <w:rsid w:val="00237A31"/>
    <w:rsid w:val="00237F70"/>
    <w:rsid w:val="00253C8C"/>
    <w:rsid w:val="00254BC7"/>
    <w:rsid w:val="002604D5"/>
    <w:rsid w:val="00263DBE"/>
    <w:rsid w:val="00265CB5"/>
    <w:rsid w:val="00281482"/>
    <w:rsid w:val="00283AC9"/>
    <w:rsid w:val="00290142"/>
    <w:rsid w:val="0029491C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D3193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B4F72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02EF4"/>
    <w:rsid w:val="00810BB5"/>
    <w:rsid w:val="00812387"/>
    <w:rsid w:val="008137CD"/>
    <w:rsid w:val="008150CC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C8A"/>
    <w:rsid w:val="008B5E09"/>
    <w:rsid w:val="008B7643"/>
    <w:rsid w:val="008B79D5"/>
    <w:rsid w:val="008D197D"/>
    <w:rsid w:val="008D6A02"/>
    <w:rsid w:val="008E3CDC"/>
    <w:rsid w:val="008E457F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2E65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D7E5F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0AC3"/>
    <w:rsid w:val="00C66412"/>
    <w:rsid w:val="00C66C37"/>
    <w:rsid w:val="00C7072B"/>
    <w:rsid w:val="00C71562"/>
    <w:rsid w:val="00C803DF"/>
    <w:rsid w:val="00C81569"/>
    <w:rsid w:val="00C85F4E"/>
    <w:rsid w:val="00C87598"/>
    <w:rsid w:val="00C92AF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114CE"/>
    <w:rsid w:val="00E2340D"/>
    <w:rsid w:val="00E30AC0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1ED3"/>
    <w:rsid w:val="00FC6DEE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868A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 Greceanu</cp:lastModifiedBy>
  <cp:revision>7</cp:revision>
  <cp:lastPrinted>2017-05-11T08:01:00Z</cp:lastPrinted>
  <dcterms:created xsi:type="dcterms:W3CDTF">2017-10-17T05:56:00Z</dcterms:created>
  <dcterms:modified xsi:type="dcterms:W3CDTF">2017-10-24T10:25:00Z</dcterms:modified>
</cp:coreProperties>
</file>