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0C" w:rsidRDefault="008C2D0C">
      <w:pPr>
        <w:rPr>
          <w:sz w:val="28"/>
          <w:szCs w:val="28"/>
        </w:rPr>
      </w:pPr>
    </w:p>
    <w:p w:rsidR="0038732B" w:rsidRPr="008C2D0C" w:rsidRDefault="00297472" w:rsidP="008C2D0C">
      <w:pPr>
        <w:jc w:val="center"/>
        <w:rPr>
          <w:b/>
          <w:sz w:val="32"/>
          <w:szCs w:val="32"/>
        </w:rPr>
      </w:pPr>
      <w:r w:rsidRPr="008C2D0C">
        <w:rPr>
          <w:b/>
          <w:sz w:val="32"/>
          <w:szCs w:val="32"/>
        </w:rPr>
        <w:t>C</w:t>
      </w:r>
      <w:r w:rsidR="008C2D0C">
        <w:rPr>
          <w:b/>
          <w:sz w:val="32"/>
          <w:szCs w:val="32"/>
        </w:rPr>
        <w:t xml:space="preserve"> </w:t>
      </w:r>
      <w:r w:rsidRPr="008C2D0C">
        <w:rPr>
          <w:b/>
          <w:sz w:val="32"/>
          <w:szCs w:val="32"/>
        </w:rPr>
        <w:t>O</w:t>
      </w:r>
      <w:r w:rsidR="008C2D0C">
        <w:rPr>
          <w:b/>
          <w:sz w:val="32"/>
          <w:szCs w:val="32"/>
        </w:rPr>
        <w:t xml:space="preserve"> </w:t>
      </w:r>
      <w:r w:rsidRPr="008C2D0C">
        <w:rPr>
          <w:b/>
          <w:sz w:val="32"/>
          <w:szCs w:val="32"/>
        </w:rPr>
        <w:t>M</w:t>
      </w:r>
      <w:r w:rsidR="008C2D0C">
        <w:rPr>
          <w:b/>
          <w:sz w:val="32"/>
          <w:szCs w:val="32"/>
        </w:rPr>
        <w:t xml:space="preserve"> </w:t>
      </w:r>
      <w:r w:rsidRPr="008C2D0C">
        <w:rPr>
          <w:b/>
          <w:sz w:val="32"/>
          <w:szCs w:val="32"/>
        </w:rPr>
        <w:t>U</w:t>
      </w:r>
      <w:r w:rsidR="008C2D0C">
        <w:rPr>
          <w:b/>
          <w:sz w:val="32"/>
          <w:szCs w:val="32"/>
        </w:rPr>
        <w:t xml:space="preserve"> </w:t>
      </w:r>
      <w:r w:rsidRPr="008C2D0C">
        <w:rPr>
          <w:b/>
          <w:sz w:val="32"/>
          <w:szCs w:val="32"/>
        </w:rPr>
        <w:t>N</w:t>
      </w:r>
      <w:r w:rsidR="008C2D0C">
        <w:rPr>
          <w:b/>
          <w:sz w:val="32"/>
          <w:szCs w:val="32"/>
        </w:rPr>
        <w:t xml:space="preserve"> </w:t>
      </w:r>
      <w:r w:rsidRPr="008C2D0C">
        <w:rPr>
          <w:b/>
          <w:sz w:val="32"/>
          <w:szCs w:val="32"/>
        </w:rPr>
        <w:t>I</w:t>
      </w:r>
      <w:r w:rsidR="008C2D0C">
        <w:rPr>
          <w:b/>
          <w:sz w:val="32"/>
          <w:szCs w:val="32"/>
        </w:rPr>
        <w:t xml:space="preserve"> </w:t>
      </w:r>
      <w:r w:rsidRPr="008C2D0C">
        <w:rPr>
          <w:b/>
          <w:sz w:val="32"/>
          <w:szCs w:val="32"/>
        </w:rPr>
        <w:t>C</w:t>
      </w:r>
      <w:r w:rsidR="008C2D0C">
        <w:rPr>
          <w:b/>
          <w:sz w:val="32"/>
          <w:szCs w:val="32"/>
        </w:rPr>
        <w:t xml:space="preserve"> </w:t>
      </w:r>
      <w:proofErr w:type="gramStart"/>
      <w:r w:rsidRPr="008C2D0C">
        <w:rPr>
          <w:b/>
          <w:sz w:val="32"/>
          <w:szCs w:val="32"/>
        </w:rPr>
        <w:t>A</w:t>
      </w:r>
      <w:proofErr w:type="gramEnd"/>
      <w:r w:rsidR="008C2D0C">
        <w:rPr>
          <w:b/>
          <w:sz w:val="32"/>
          <w:szCs w:val="32"/>
        </w:rPr>
        <w:t xml:space="preserve"> </w:t>
      </w:r>
      <w:r w:rsidRPr="008C2D0C">
        <w:rPr>
          <w:b/>
          <w:sz w:val="32"/>
          <w:szCs w:val="32"/>
        </w:rPr>
        <w:t>T</w:t>
      </w:r>
    </w:p>
    <w:p w:rsidR="00297472" w:rsidRPr="006936A8" w:rsidRDefault="00297472" w:rsidP="00F631BA">
      <w:pPr>
        <w:ind w:firstLine="720"/>
        <w:jc w:val="both"/>
        <w:rPr>
          <w:rFonts w:cstheme="minorHAnsi"/>
          <w:sz w:val="26"/>
          <w:szCs w:val="26"/>
          <w:lang w:val="ro-RO"/>
        </w:rPr>
      </w:pPr>
      <w:proofErr w:type="spellStart"/>
      <w:r w:rsidRPr="006936A8">
        <w:rPr>
          <w:rFonts w:cstheme="minorHAnsi"/>
          <w:sz w:val="26"/>
          <w:szCs w:val="26"/>
        </w:rPr>
        <w:t>În</w:t>
      </w:r>
      <w:proofErr w:type="spellEnd"/>
      <w:r w:rsidRPr="006936A8">
        <w:rPr>
          <w:rFonts w:cstheme="minorHAnsi"/>
          <w:sz w:val="26"/>
          <w:szCs w:val="26"/>
        </w:rPr>
        <w:t xml:space="preserve"> </w:t>
      </w:r>
      <w:proofErr w:type="spellStart"/>
      <w:r w:rsidRPr="006936A8">
        <w:rPr>
          <w:rFonts w:cstheme="minorHAnsi"/>
          <w:sz w:val="26"/>
          <w:szCs w:val="26"/>
        </w:rPr>
        <w:t>ziua</w:t>
      </w:r>
      <w:proofErr w:type="spellEnd"/>
      <w:r w:rsidRPr="006936A8">
        <w:rPr>
          <w:rFonts w:cstheme="minorHAnsi"/>
          <w:sz w:val="26"/>
          <w:szCs w:val="26"/>
        </w:rPr>
        <w:t xml:space="preserve"> de </w:t>
      </w:r>
      <w:proofErr w:type="spellStart"/>
      <w:r w:rsidRPr="006936A8">
        <w:rPr>
          <w:rFonts w:cstheme="minorHAnsi"/>
          <w:sz w:val="26"/>
          <w:szCs w:val="26"/>
        </w:rPr>
        <w:t>luni</w:t>
      </w:r>
      <w:proofErr w:type="spellEnd"/>
      <w:r w:rsidRPr="006936A8">
        <w:rPr>
          <w:rFonts w:cstheme="minorHAnsi"/>
          <w:sz w:val="26"/>
          <w:szCs w:val="26"/>
        </w:rPr>
        <w:t xml:space="preserve"> 19 </w:t>
      </w:r>
      <w:proofErr w:type="spellStart"/>
      <w:r w:rsidRPr="006936A8">
        <w:rPr>
          <w:rFonts w:cstheme="minorHAnsi"/>
          <w:sz w:val="26"/>
          <w:szCs w:val="26"/>
        </w:rPr>
        <w:t>septembrie</w:t>
      </w:r>
      <w:proofErr w:type="spellEnd"/>
      <w:r w:rsidRPr="006936A8">
        <w:rPr>
          <w:rFonts w:cstheme="minorHAnsi"/>
          <w:sz w:val="26"/>
          <w:szCs w:val="26"/>
        </w:rPr>
        <w:t xml:space="preserve"> 2016, la </w:t>
      </w:r>
      <w:proofErr w:type="spellStart"/>
      <w:r w:rsidRPr="006936A8">
        <w:rPr>
          <w:rFonts w:cstheme="minorHAnsi"/>
          <w:sz w:val="26"/>
          <w:szCs w:val="26"/>
        </w:rPr>
        <w:t>ora</w:t>
      </w:r>
      <w:proofErr w:type="spellEnd"/>
      <w:r w:rsidRPr="006936A8">
        <w:rPr>
          <w:rFonts w:cstheme="minorHAnsi"/>
          <w:sz w:val="26"/>
          <w:szCs w:val="26"/>
        </w:rPr>
        <w:t xml:space="preserve"> 13, </w:t>
      </w:r>
      <w:proofErr w:type="spellStart"/>
      <w:r w:rsidR="008C2D0C" w:rsidRPr="006936A8">
        <w:rPr>
          <w:rFonts w:cstheme="minorHAnsi"/>
          <w:sz w:val="26"/>
          <w:szCs w:val="26"/>
        </w:rPr>
        <w:t>Consiliul</w:t>
      </w:r>
      <w:proofErr w:type="spellEnd"/>
      <w:r w:rsidR="008C2D0C" w:rsidRPr="006936A8">
        <w:rPr>
          <w:rFonts w:cstheme="minorHAnsi"/>
          <w:sz w:val="26"/>
          <w:szCs w:val="26"/>
        </w:rPr>
        <w:t xml:space="preserve"> Local </w:t>
      </w:r>
      <w:proofErr w:type="spellStart"/>
      <w:r w:rsidR="008C2D0C" w:rsidRPr="006936A8">
        <w:rPr>
          <w:rFonts w:cstheme="minorHAnsi"/>
          <w:sz w:val="26"/>
          <w:szCs w:val="26"/>
        </w:rPr>
        <w:t>Eforie</w:t>
      </w:r>
      <w:proofErr w:type="spellEnd"/>
      <w:r w:rsidR="008C2D0C" w:rsidRPr="006936A8">
        <w:rPr>
          <w:rFonts w:cstheme="minorHAnsi"/>
          <w:sz w:val="26"/>
          <w:szCs w:val="26"/>
        </w:rPr>
        <w:t xml:space="preserve"> </w:t>
      </w:r>
      <w:proofErr w:type="spellStart"/>
      <w:r w:rsidR="008C2D0C" w:rsidRPr="006936A8">
        <w:rPr>
          <w:rFonts w:cstheme="minorHAnsi"/>
          <w:sz w:val="26"/>
          <w:szCs w:val="26"/>
        </w:rPr>
        <w:t>întrunit</w:t>
      </w:r>
      <w:proofErr w:type="spellEnd"/>
      <w:r w:rsidR="008C2D0C" w:rsidRPr="006936A8">
        <w:rPr>
          <w:rFonts w:cstheme="minorHAnsi"/>
          <w:sz w:val="26"/>
          <w:szCs w:val="26"/>
        </w:rPr>
        <w:t xml:space="preserve"> </w:t>
      </w:r>
      <w:proofErr w:type="spellStart"/>
      <w:r w:rsidR="008C2D0C" w:rsidRPr="006936A8">
        <w:rPr>
          <w:rFonts w:cstheme="minorHAnsi"/>
          <w:sz w:val="26"/>
          <w:szCs w:val="26"/>
        </w:rPr>
        <w:t>în</w:t>
      </w:r>
      <w:proofErr w:type="spellEnd"/>
      <w:r w:rsidR="008C2D0C" w:rsidRPr="006936A8">
        <w:rPr>
          <w:rFonts w:cstheme="minorHAnsi"/>
          <w:sz w:val="26"/>
          <w:szCs w:val="26"/>
        </w:rPr>
        <w:t xml:space="preserve"> </w:t>
      </w:r>
      <w:proofErr w:type="spellStart"/>
      <w:r w:rsidR="008C2D0C" w:rsidRPr="006936A8">
        <w:rPr>
          <w:rFonts w:cstheme="minorHAnsi"/>
          <w:sz w:val="26"/>
          <w:szCs w:val="26"/>
        </w:rPr>
        <w:t>sedinţă</w:t>
      </w:r>
      <w:proofErr w:type="spellEnd"/>
      <w:r w:rsidR="008C2D0C" w:rsidRPr="006936A8">
        <w:rPr>
          <w:rFonts w:cstheme="minorHAnsi"/>
          <w:sz w:val="26"/>
          <w:szCs w:val="26"/>
        </w:rPr>
        <w:t xml:space="preserve"> </w:t>
      </w:r>
      <w:proofErr w:type="spellStart"/>
      <w:r w:rsidR="008C2D0C" w:rsidRPr="006936A8">
        <w:rPr>
          <w:rFonts w:cstheme="minorHAnsi"/>
          <w:sz w:val="26"/>
          <w:szCs w:val="26"/>
        </w:rPr>
        <w:t>extraordinară</w:t>
      </w:r>
      <w:proofErr w:type="spellEnd"/>
      <w:r w:rsidR="008C2D0C" w:rsidRPr="006936A8">
        <w:rPr>
          <w:rFonts w:cstheme="minorHAnsi"/>
          <w:sz w:val="26"/>
          <w:szCs w:val="26"/>
        </w:rPr>
        <w:t xml:space="preserve"> a </w:t>
      </w:r>
      <w:proofErr w:type="spellStart"/>
      <w:r w:rsidR="008C2D0C" w:rsidRPr="006936A8">
        <w:rPr>
          <w:rFonts w:cstheme="minorHAnsi"/>
          <w:sz w:val="26"/>
          <w:szCs w:val="26"/>
        </w:rPr>
        <w:t>adoptat</w:t>
      </w:r>
      <w:proofErr w:type="spellEnd"/>
      <w:r w:rsidR="008C2D0C" w:rsidRPr="006936A8">
        <w:rPr>
          <w:rFonts w:cstheme="minorHAnsi"/>
          <w:sz w:val="26"/>
          <w:szCs w:val="26"/>
        </w:rPr>
        <w:t xml:space="preserve"> </w:t>
      </w:r>
      <w:proofErr w:type="spellStart"/>
      <w:r w:rsidR="008C2D0C" w:rsidRPr="006936A8">
        <w:rPr>
          <w:rFonts w:cstheme="minorHAnsi"/>
          <w:sz w:val="26"/>
          <w:szCs w:val="26"/>
        </w:rPr>
        <w:t>cele</w:t>
      </w:r>
      <w:proofErr w:type="spellEnd"/>
      <w:r w:rsidR="008C2D0C" w:rsidRPr="006936A8">
        <w:rPr>
          <w:rFonts w:cstheme="minorHAnsi"/>
          <w:sz w:val="26"/>
          <w:szCs w:val="26"/>
        </w:rPr>
        <w:t xml:space="preserve"> </w:t>
      </w:r>
      <w:proofErr w:type="spellStart"/>
      <w:r w:rsidR="008C2D0C" w:rsidRPr="006936A8">
        <w:rPr>
          <w:rFonts w:cstheme="minorHAnsi"/>
          <w:sz w:val="26"/>
          <w:szCs w:val="26"/>
        </w:rPr>
        <w:t>două</w:t>
      </w:r>
      <w:proofErr w:type="spellEnd"/>
      <w:r w:rsidR="008C2D0C" w:rsidRPr="006936A8">
        <w:rPr>
          <w:rFonts w:cstheme="minorHAnsi"/>
          <w:sz w:val="26"/>
          <w:szCs w:val="26"/>
        </w:rPr>
        <w:t xml:space="preserve"> </w:t>
      </w:r>
      <w:proofErr w:type="spellStart"/>
      <w:r w:rsidR="008C2D0C" w:rsidRPr="006936A8">
        <w:rPr>
          <w:rFonts w:cstheme="minorHAnsi"/>
          <w:sz w:val="26"/>
          <w:szCs w:val="26"/>
        </w:rPr>
        <w:t>hotărâri</w:t>
      </w:r>
      <w:proofErr w:type="spellEnd"/>
      <w:r w:rsidR="00EB3865" w:rsidRPr="006936A8">
        <w:rPr>
          <w:rFonts w:cstheme="minorHAnsi"/>
          <w:sz w:val="26"/>
          <w:szCs w:val="26"/>
        </w:rPr>
        <w:t xml:space="preserve"> care au </w:t>
      </w:r>
      <w:proofErr w:type="spellStart"/>
      <w:r w:rsidR="00EB3865" w:rsidRPr="006936A8">
        <w:rPr>
          <w:rFonts w:cstheme="minorHAnsi"/>
          <w:sz w:val="26"/>
          <w:szCs w:val="26"/>
        </w:rPr>
        <w:t>făcut</w:t>
      </w:r>
      <w:proofErr w:type="spellEnd"/>
      <w:r w:rsidR="00EB3865" w:rsidRPr="006936A8">
        <w:rPr>
          <w:rFonts w:cstheme="minorHAnsi"/>
          <w:sz w:val="26"/>
          <w:szCs w:val="26"/>
        </w:rPr>
        <w:t xml:space="preserve"> </w:t>
      </w:r>
      <w:proofErr w:type="spellStart"/>
      <w:r w:rsidR="00EB3865" w:rsidRPr="006936A8">
        <w:rPr>
          <w:rFonts w:cstheme="minorHAnsi"/>
          <w:sz w:val="26"/>
          <w:szCs w:val="26"/>
        </w:rPr>
        <w:t>obiectul</w:t>
      </w:r>
      <w:proofErr w:type="spellEnd"/>
      <w:r w:rsidR="00EB3865" w:rsidRPr="006936A8">
        <w:rPr>
          <w:rFonts w:cstheme="minorHAnsi"/>
          <w:sz w:val="26"/>
          <w:szCs w:val="26"/>
        </w:rPr>
        <w:t xml:space="preserve"> </w:t>
      </w:r>
      <w:proofErr w:type="spellStart"/>
      <w:r w:rsidR="00EB3865" w:rsidRPr="006936A8">
        <w:rPr>
          <w:rFonts w:cstheme="minorHAnsi"/>
          <w:sz w:val="26"/>
          <w:szCs w:val="26"/>
        </w:rPr>
        <w:t>ordinii</w:t>
      </w:r>
      <w:proofErr w:type="spellEnd"/>
      <w:r w:rsidR="00EB3865" w:rsidRPr="006936A8">
        <w:rPr>
          <w:rFonts w:cstheme="minorHAnsi"/>
          <w:sz w:val="26"/>
          <w:szCs w:val="26"/>
        </w:rPr>
        <w:t xml:space="preserve"> de </w:t>
      </w:r>
      <w:proofErr w:type="spellStart"/>
      <w:r w:rsidR="00EB3865" w:rsidRPr="006936A8">
        <w:rPr>
          <w:rFonts w:cstheme="minorHAnsi"/>
          <w:sz w:val="26"/>
          <w:szCs w:val="26"/>
        </w:rPr>
        <w:t>zi</w:t>
      </w:r>
      <w:proofErr w:type="spellEnd"/>
      <w:r w:rsidR="00EB3865" w:rsidRPr="006936A8">
        <w:rPr>
          <w:rFonts w:cstheme="minorHAnsi"/>
          <w:sz w:val="26"/>
          <w:szCs w:val="26"/>
        </w:rPr>
        <w:t xml:space="preserve">, </w:t>
      </w:r>
      <w:proofErr w:type="spellStart"/>
      <w:r w:rsidR="00EB3865" w:rsidRPr="006936A8">
        <w:rPr>
          <w:rFonts w:cstheme="minorHAnsi"/>
          <w:sz w:val="26"/>
          <w:szCs w:val="26"/>
        </w:rPr>
        <w:t>respectiv</w:t>
      </w:r>
      <w:proofErr w:type="spellEnd"/>
      <w:r w:rsidR="00EB3865" w:rsidRPr="006936A8">
        <w:rPr>
          <w:rFonts w:cstheme="minorHAnsi"/>
          <w:sz w:val="26"/>
          <w:szCs w:val="26"/>
        </w:rPr>
        <w:t xml:space="preserve"> </w:t>
      </w:r>
      <w:proofErr w:type="spellStart"/>
      <w:r w:rsidR="00EB3865" w:rsidRPr="006936A8">
        <w:rPr>
          <w:rFonts w:cstheme="minorHAnsi"/>
          <w:sz w:val="26"/>
          <w:szCs w:val="26"/>
        </w:rPr>
        <w:t>Rectificarea</w:t>
      </w:r>
      <w:proofErr w:type="spellEnd"/>
      <w:r w:rsidR="00EB3865" w:rsidRPr="006936A8">
        <w:rPr>
          <w:rFonts w:cstheme="minorHAnsi"/>
          <w:sz w:val="26"/>
          <w:szCs w:val="26"/>
        </w:rPr>
        <w:t xml:space="preserve"> </w:t>
      </w:r>
      <w:proofErr w:type="spellStart"/>
      <w:r w:rsidR="00EB3865" w:rsidRPr="006936A8">
        <w:rPr>
          <w:rFonts w:cstheme="minorHAnsi"/>
          <w:sz w:val="26"/>
          <w:szCs w:val="26"/>
        </w:rPr>
        <w:t>Bugetului</w:t>
      </w:r>
      <w:proofErr w:type="spellEnd"/>
      <w:r w:rsidR="00EB3865" w:rsidRPr="006936A8">
        <w:rPr>
          <w:rFonts w:cstheme="minorHAnsi"/>
          <w:sz w:val="26"/>
          <w:szCs w:val="26"/>
        </w:rPr>
        <w:t xml:space="preserve"> de </w:t>
      </w:r>
      <w:proofErr w:type="spellStart"/>
      <w:r w:rsidR="00EB3865" w:rsidRPr="006936A8">
        <w:rPr>
          <w:rFonts w:cstheme="minorHAnsi"/>
          <w:sz w:val="26"/>
          <w:szCs w:val="26"/>
        </w:rPr>
        <w:t>Venituri</w:t>
      </w:r>
      <w:proofErr w:type="spellEnd"/>
      <w:r w:rsidR="00EB3865" w:rsidRPr="006936A8">
        <w:rPr>
          <w:rFonts w:cstheme="minorHAnsi"/>
          <w:sz w:val="26"/>
          <w:szCs w:val="26"/>
        </w:rPr>
        <w:t xml:space="preserve"> </w:t>
      </w:r>
      <w:proofErr w:type="spellStart"/>
      <w:r w:rsidR="00EB3865" w:rsidRPr="006936A8">
        <w:rPr>
          <w:rFonts w:cstheme="minorHAnsi"/>
          <w:sz w:val="26"/>
          <w:szCs w:val="26"/>
        </w:rPr>
        <w:t>şi</w:t>
      </w:r>
      <w:proofErr w:type="spellEnd"/>
      <w:r w:rsidR="00EB3865" w:rsidRPr="006936A8">
        <w:rPr>
          <w:rFonts w:cstheme="minorHAnsi"/>
          <w:sz w:val="26"/>
          <w:szCs w:val="26"/>
        </w:rPr>
        <w:t xml:space="preserve"> </w:t>
      </w:r>
      <w:proofErr w:type="spellStart"/>
      <w:r w:rsidR="00EB3865" w:rsidRPr="006936A8">
        <w:rPr>
          <w:rFonts w:cstheme="minorHAnsi"/>
          <w:sz w:val="26"/>
          <w:szCs w:val="26"/>
        </w:rPr>
        <w:t>Cheltuieli</w:t>
      </w:r>
      <w:proofErr w:type="spellEnd"/>
      <w:r w:rsidR="00EB3865" w:rsidRPr="006936A8">
        <w:rPr>
          <w:rFonts w:cstheme="minorHAnsi"/>
          <w:sz w:val="26"/>
          <w:szCs w:val="26"/>
        </w:rPr>
        <w:t xml:space="preserve"> al </w:t>
      </w:r>
      <w:proofErr w:type="spellStart"/>
      <w:r w:rsidR="00EB3865" w:rsidRPr="006936A8">
        <w:rPr>
          <w:rFonts w:cstheme="minorHAnsi"/>
          <w:sz w:val="26"/>
          <w:szCs w:val="26"/>
        </w:rPr>
        <w:t>Oraşului</w:t>
      </w:r>
      <w:proofErr w:type="spellEnd"/>
      <w:r w:rsidR="00EB3865" w:rsidRPr="006936A8">
        <w:rPr>
          <w:rFonts w:cstheme="minorHAnsi"/>
          <w:sz w:val="26"/>
          <w:szCs w:val="26"/>
        </w:rPr>
        <w:t xml:space="preserve"> </w:t>
      </w:r>
      <w:proofErr w:type="spellStart"/>
      <w:r w:rsidR="00EB3865" w:rsidRPr="006936A8">
        <w:rPr>
          <w:rFonts w:cstheme="minorHAnsi"/>
          <w:sz w:val="26"/>
          <w:szCs w:val="26"/>
        </w:rPr>
        <w:t>Eforie</w:t>
      </w:r>
      <w:proofErr w:type="spellEnd"/>
      <w:r w:rsidR="00EB3865" w:rsidRPr="006936A8">
        <w:rPr>
          <w:rFonts w:cstheme="minorHAnsi"/>
          <w:sz w:val="26"/>
          <w:szCs w:val="26"/>
        </w:rPr>
        <w:t xml:space="preserve"> </w:t>
      </w:r>
      <w:proofErr w:type="spellStart"/>
      <w:r w:rsidR="00EB3865" w:rsidRPr="006936A8">
        <w:rPr>
          <w:rFonts w:cstheme="minorHAnsi"/>
          <w:sz w:val="26"/>
          <w:szCs w:val="26"/>
        </w:rPr>
        <w:t>şi</w:t>
      </w:r>
      <w:proofErr w:type="spellEnd"/>
      <w:r w:rsidR="00EB3865" w:rsidRPr="006936A8">
        <w:rPr>
          <w:rFonts w:cstheme="minorHAnsi"/>
          <w:sz w:val="26"/>
          <w:szCs w:val="26"/>
        </w:rPr>
        <w:t xml:space="preserve"> </w:t>
      </w:r>
      <w:proofErr w:type="spellStart"/>
      <w:r w:rsidR="00F631BA" w:rsidRPr="006936A8">
        <w:rPr>
          <w:rFonts w:cstheme="minorHAnsi"/>
          <w:sz w:val="26"/>
          <w:szCs w:val="26"/>
        </w:rPr>
        <w:t>aprobarea</w:t>
      </w:r>
      <w:proofErr w:type="spellEnd"/>
      <w:r w:rsidR="00F631BA" w:rsidRPr="006936A8">
        <w:rPr>
          <w:rFonts w:cstheme="minorHAnsi"/>
          <w:sz w:val="26"/>
          <w:szCs w:val="26"/>
        </w:rPr>
        <w:t xml:space="preserve"> </w:t>
      </w:r>
      <w:r w:rsidR="00F631BA" w:rsidRPr="006936A8">
        <w:rPr>
          <w:rFonts w:cstheme="minorHAnsi"/>
          <w:sz w:val="26"/>
          <w:szCs w:val="26"/>
          <w:lang w:val="ro-RO"/>
        </w:rPr>
        <w:t>documentaţiei tehnico-economică a proiectului cu titlul „Amenajarea Obiectivului Turistic Natural de Utilitate Publică – Lacul Belona, Oraşul Eforie”.</w:t>
      </w:r>
    </w:p>
    <w:p w:rsidR="00066EDE" w:rsidRPr="006936A8" w:rsidRDefault="005B0F4A" w:rsidP="00066EDE">
      <w:pPr>
        <w:ind w:firstLine="720"/>
        <w:jc w:val="both"/>
        <w:rPr>
          <w:rFonts w:cstheme="minorHAnsi"/>
          <w:sz w:val="26"/>
          <w:szCs w:val="26"/>
          <w:lang w:val="ro-RO"/>
        </w:rPr>
      </w:pPr>
      <w:r w:rsidRPr="006936A8">
        <w:rPr>
          <w:rFonts w:cstheme="minorHAnsi"/>
          <w:sz w:val="26"/>
          <w:szCs w:val="26"/>
          <w:lang w:val="ro-RO"/>
        </w:rPr>
        <w:t xml:space="preserve">Părinţii preşcolarilor şi elevilor din clasa </w:t>
      </w:r>
      <w:r w:rsidR="006275E9" w:rsidRPr="006936A8">
        <w:rPr>
          <w:rFonts w:cstheme="minorHAnsi"/>
          <w:sz w:val="26"/>
          <w:szCs w:val="26"/>
          <w:lang w:val="ro-RO"/>
        </w:rPr>
        <w:t>pregătitoare</w:t>
      </w:r>
      <w:r w:rsidRPr="006936A8">
        <w:rPr>
          <w:rFonts w:cstheme="minorHAnsi"/>
          <w:sz w:val="26"/>
          <w:szCs w:val="26"/>
          <w:lang w:val="ro-RO"/>
        </w:rPr>
        <w:t xml:space="preserve"> şi clasele I – IV vor fi mulţumiţi să afle că, la iniţiativa Primarului Oraşului Eforie</w:t>
      </w:r>
      <w:r w:rsidR="00283232" w:rsidRPr="006936A8">
        <w:rPr>
          <w:rFonts w:cstheme="minorHAnsi"/>
          <w:sz w:val="26"/>
          <w:szCs w:val="26"/>
          <w:lang w:val="ro-RO"/>
        </w:rPr>
        <w:t xml:space="preserve"> – dl. Robert-Nicolae Şerban</w:t>
      </w:r>
      <w:r w:rsidR="006B3359" w:rsidRPr="006936A8">
        <w:rPr>
          <w:rFonts w:cstheme="minorHAnsi"/>
          <w:sz w:val="26"/>
          <w:szCs w:val="26"/>
          <w:lang w:val="ro-RO"/>
        </w:rPr>
        <w:t xml:space="preserve">, prin rectificarea bugetară au fost prevăzute </w:t>
      </w:r>
      <w:r w:rsidR="00066EDE" w:rsidRPr="006936A8">
        <w:rPr>
          <w:rFonts w:cstheme="minorHAnsi"/>
          <w:sz w:val="26"/>
          <w:szCs w:val="26"/>
          <w:lang w:val="ro-RO"/>
        </w:rPr>
        <w:t xml:space="preserve">următoarele </w:t>
      </w:r>
      <w:r w:rsidR="006B3359" w:rsidRPr="006936A8">
        <w:rPr>
          <w:rFonts w:cstheme="minorHAnsi"/>
          <w:sz w:val="26"/>
          <w:szCs w:val="26"/>
          <w:lang w:val="ro-RO"/>
        </w:rPr>
        <w:t>sume de bani</w:t>
      </w:r>
      <w:r w:rsidR="00066EDE" w:rsidRPr="006936A8">
        <w:rPr>
          <w:rFonts w:cstheme="minorHAnsi"/>
          <w:sz w:val="26"/>
          <w:szCs w:val="26"/>
          <w:lang w:val="ro-RO"/>
        </w:rPr>
        <w:t>:</w:t>
      </w:r>
    </w:p>
    <w:p w:rsidR="00FD4B66" w:rsidRPr="006936A8" w:rsidRDefault="006B3359" w:rsidP="00066EDE">
      <w:pPr>
        <w:pStyle w:val="ListParagraph"/>
        <w:numPr>
          <w:ilvl w:val="0"/>
          <w:numId w:val="1"/>
        </w:numPr>
        <w:jc w:val="both"/>
        <w:rPr>
          <w:sz w:val="26"/>
          <w:szCs w:val="26"/>
        </w:rPr>
      </w:pPr>
      <w:r w:rsidRPr="006936A8">
        <w:rPr>
          <w:rFonts w:cstheme="minorHAnsi"/>
          <w:sz w:val="26"/>
          <w:szCs w:val="26"/>
          <w:lang w:val="ro-RO"/>
        </w:rPr>
        <w:t xml:space="preserve"> </w:t>
      </w:r>
      <w:r w:rsidR="00FD4B66" w:rsidRPr="006936A8">
        <w:rPr>
          <w:sz w:val="26"/>
          <w:szCs w:val="26"/>
        </w:rPr>
        <w:t xml:space="preserve">37 477 lei– </w:t>
      </w:r>
      <w:proofErr w:type="spellStart"/>
      <w:r w:rsidR="00FD4B66" w:rsidRPr="006936A8">
        <w:rPr>
          <w:sz w:val="26"/>
          <w:szCs w:val="26"/>
        </w:rPr>
        <w:t>cheltuieli</w:t>
      </w:r>
      <w:proofErr w:type="spellEnd"/>
      <w:r w:rsidR="00FD4B66" w:rsidRPr="006936A8">
        <w:rPr>
          <w:sz w:val="26"/>
          <w:szCs w:val="26"/>
        </w:rPr>
        <w:t xml:space="preserve"> </w:t>
      </w:r>
      <w:proofErr w:type="spellStart"/>
      <w:r w:rsidR="00FD4B66" w:rsidRPr="006936A8">
        <w:rPr>
          <w:sz w:val="26"/>
          <w:szCs w:val="26"/>
        </w:rPr>
        <w:t>reprezentand</w:t>
      </w:r>
      <w:proofErr w:type="spellEnd"/>
      <w:r w:rsidR="00FD4B66" w:rsidRPr="006936A8">
        <w:rPr>
          <w:sz w:val="26"/>
          <w:szCs w:val="26"/>
        </w:rPr>
        <w:t xml:space="preserve"> </w:t>
      </w:r>
      <w:proofErr w:type="spellStart"/>
      <w:r w:rsidR="00FD4B66" w:rsidRPr="006936A8">
        <w:rPr>
          <w:sz w:val="26"/>
          <w:szCs w:val="26"/>
        </w:rPr>
        <w:t>necesarul</w:t>
      </w:r>
      <w:proofErr w:type="spellEnd"/>
      <w:r w:rsidR="00FD4B66" w:rsidRPr="006936A8">
        <w:rPr>
          <w:sz w:val="26"/>
          <w:szCs w:val="26"/>
        </w:rPr>
        <w:t xml:space="preserve"> de </w:t>
      </w:r>
      <w:proofErr w:type="spellStart"/>
      <w:r w:rsidR="00FD4B66" w:rsidRPr="006936A8">
        <w:rPr>
          <w:sz w:val="26"/>
          <w:szCs w:val="26"/>
        </w:rPr>
        <w:t>materiale</w:t>
      </w:r>
      <w:proofErr w:type="spellEnd"/>
      <w:r w:rsidR="00FD4B66" w:rsidRPr="006936A8">
        <w:rPr>
          <w:sz w:val="26"/>
          <w:szCs w:val="26"/>
        </w:rPr>
        <w:t xml:space="preserve"> </w:t>
      </w:r>
      <w:proofErr w:type="spellStart"/>
      <w:proofErr w:type="gramStart"/>
      <w:r w:rsidR="00FD4B66" w:rsidRPr="006936A8">
        <w:rPr>
          <w:sz w:val="26"/>
          <w:szCs w:val="26"/>
        </w:rPr>
        <w:t>consumabile</w:t>
      </w:r>
      <w:proofErr w:type="spellEnd"/>
      <w:r w:rsidR="00FD4B66" w:rsidRPr="006936A8">
        <w:rPr>
          <w:sz w:val="26"/>
          <w:szCs w:val="26"/>
        </w:rPr>
        <w:t xml:space="preserve">  </w:t>
      </w:r>
      <w:proofErr w:type="spellStart"/>
      <w:r w:rsidR="00FD4B66" w:rsidRPr="006936A8">
        <w:rPr>
          <w:sz w:val="26"/>
          <w:szCs w:val="26"/>
        </w:rPr>
        <w:t>s</w:t>
      </w:r>
      <w:r w:rsidR="00CA6C77" w:rsidRPr="006936A8">
        <w:rPr>
          <w:sz w:val="26"/>
          <w:szCs w:val="26"/>
        </w:rPr>
        <w:t>i</w:t>
      </w:r>
      <w:proofErr w:type="spellEnd"/>
      <w:proofErr w:type="gramEnd"/>
      <w:r w:rsidR="00CA6C77" w:rsidRPr="006936A8">
        <w:rPr>
          <w:sz w:val="26"/>
          <w:szCs w:val="26"/>
        </w:rPr>
        <w:t xml:space="preserve"> </w:t>
      </w:r>
      <w:proofErr w:type="spellStart"/>
      <w:r w:rsidR="00CA6C77" w:rsidRPr="006936A8">
        <w:rPr>
          <w:sz w:val="26"/>
          <w:szCs w:val="26"/>
        </w:rPr>
        <w:t>rechizite</w:t>
      </w:r>
      <w:proofErr w:type="spellEnd"/>
      <w:r w:rsidR="00CA6C77" w:rsidRPr="006936A8">
        <w:rPr>
          <w:sz w:val="26"/>
          <w:szCs w:val="26"/>
        </w:rPr>
        <w:t xml:space="preserve"> </w:t>
      </w:r>
      <w:proofErr w:type="spellStart"/>
      <w:r w:rsidR="00CA6C77" w:rsidRPr="006936A8">
        <w:rPr>
          <w:sz w:val="26"/>
          <w:szCs w:val="26"/>
        </w:rPr>
        <w:t>pentru</w:t>
      </w:r>
      <w:proofErr w:type="spellEnd"/>
      <w:r w:rsidR="00CA6C77" w:rsidRPr="006936A8">
        <w:rPr>
          <w:sz w:val="26"/>
          <w:szCs w:val="26"/>
        </w:rPr>
        <w:t xml:space="preserve"> </w:t>
      </w:r>
      <w:proofErr w:type="spellStart"/>
      <w:r w:rsidR="00CA6C77" w:rsidRPr="006936A8">
        <w:rPr>
          <w:sz w:val="26"/>
          <w:szCs w:val="26"/>
        </w:rPr>
        <w:t>prescolarii</w:t>
      </w:r>
      <w:proofErr w:type="spellEnd"/>
      <w:r w:rsidR="00CA6C77" w:rsidRPr="006936A8">
        <w:rPr>
          <w:sz w:val="26"/>
          <w:szCs w:val="26"/>
        </w:rPr>
        <w:t xml:space="preserve"> </w:t>
      </w:r>
      <w:proofErr w:type="spellStart"/>
      <w:r w:rsidR="00CA6C77" w:rsidRPr="006936A8">
        <w:rPr>
          <w:sz w:val="26"/>
          <w:szCs w:val="26"/>
        </w:rPr>
        <w:t>înscrişi</w:t>
      </w:r>
      <w:proofErr w:type="spellEnd"/>
      <w:r w:rsidR="00CA6C77" w:rsidRPr="006936A8">
        <w:rPr>
          <w:sz w:val="26"/>
          <w:szCs w:val="26"/>
        </w:rPr>
        <w:t xml:space="preserve"> la </w:t>
      </w:r>
      <w:proofErr w:type="spellStart"/>
      <w:r w:rsidR="00CA6C77" w:rsidRPr="006936A8">
        <w:rPr>
          <w:sz w:val="26"/>
          <w:szCs w:val="26"/>
        </w:rPr>
        <w:t>grădiniţă</w:t>
      </w:r>
      <w:proofErr w:type="spellEnd"/>
      <w:r w:rsidR="00FD4B66" w:rsidRPr="006936A8">
        <w:rPr>
          <w:sz w:val="26"/>
          <w:szCs w:val="26"/>
        </w:rPr>
        <w:t xml:space="preserve"> </w:t>
      </w:r>
      <w:proofErr w:type="spellStart"/>
      <w:r w:rsidR="00CA6C77" w:rsidRPr="006936A8">
        <w:rPr>
          <w:sz w:val="26"/>
          <w:szCs w:val="26"/>
        </w:rPr>
        <w:t>ş</w:t>
      </w:r>
      <w:r w:rsidR="00FD4B66" w:rsidRPr="006936A8">
        <w:rPr>
          <w:sz w:val="26"/>
          <w:szCs w:val="26"/>
        </w:rPr>
        <w:t>i</w:t>
      </w:r>
      <w:proofErr w:type="spellEnd"/>
      <w:r w:rsidR="00FD4B66" w:rsidRPr="006936A8">
        <w:rPr>
          <w:sz w:val="26"/>
          <w:szCs w:val="26"/>
        </w:rPr>
        <w:t xml:space="preserve"> </w:t>
      </w:r>
      <w:proofErr w:type="spellStart"/>
      <w:r w:rsidR="00FD4B66" w:rsidRPr="006936A8">
        <w:rPr>
          <w:sz w:val="26"/>
          <w:szCs w:val="26"/>
        </w:rPr>
        <w:t>elevii</w:t>
      </w:r>
      <w:proofErr w:type="spellEnd"/>
      <w:r w:rsidR="00FD4B66" w:rsidRPr="006936A8">
        <w:rPr>
          <w:sz w:val="26"/>
          <w:szCs w:val="26"/>
        </w:rPr>
        <w:t xml:space="preserve"> de la </w:t>
      </w:r>
      <w:proofErr w:type="spellStart"/>
      <w:r w:rsidR="00FD4B66" w:rsidRPr="006936A8">
        <w:rPr>
          <w:sz w:val="26"/>
          <w:szCs w:val="26"/>
        </w:rPr>
        <w:t>clasele</w:t>
      </w:r>
      <w:proofErr w:type="spellEnd"/>
      <w:r w:rsidR="00FD4B66" w:rsidRPr="006936A8">
        <w:rPr>
          <w:sz w:val="26"/>
          <w:szCs w:val="26"/>
        </w:rPr>
        <w:t xml:space="preserve"> </w:t>
      </w:r>
      <w:proofErr w:type="spellStart"/>
      <w:r w:rsidR="00FD4B66" w:rsidRPr="006936A8">
        <w:rPr>
          <w:sz w:val="26"/>
          <w:szCs w:val="26"/>
        </w:rPr>
        <w:t>pregatitoare</w:t>
      </w:r>
      <w:proofErr w:type="spellEnd"/>
      <w:r w:rsidR="00FD4B66" w:rsidRPr="006936A8">
        <w:rPr>
          <w:sz w:val="26"/>
          <w:szCs w:val="26"/>
        </w:rPr>
        <w:t xml:space="preserve"> </w:t>
      </w:r>
      <w:proofErr w:type="spellStart"/>
      <w:r w:rsidR="00FD4B66" w:rsidRPr="006936A8">
        <w:rPr>
          <w:sz w:val="26"/>
          <w:szCs w:val="26"/>
        </w:rPr>
        <w:t>si</w:t>
      </w:r>
      <w:proofErr w:type="spellEnd"/>
      <w:r w:rsidR="00FD4B66" w:rsidRPr="006936A8">
        <w:rPr>
          <w:sz w:val="26"/>
          <w:szCs w:val="26"/>
        </w:rPr>
        <w:t xml:space="preserve"> I-IV  in </w:t>
      </w:r>
      <w:proofErr w:type="spellStart"/>
      <w:r w:rsidR="00FD4B66" w:rsidRPr="006936A8">
        <w:rPr>
          <w:sz w:val="26"/>
          <w:szCs w:val="26"/>
        </w:rPr>
        <w:t>cadrul</w:t>
      </w:r>
      <w:proofErr w:type="spellEnd"/>
      <w:r w:rsidR="00FD4B66" w:rsidRPr="006936A8">
        <w:rPr>
          <w:sz w:val="26"/>
          <w:szCs w:val="26"/>
        </w:rPr>
        <w:t xml:space="preserve">  </w:t>
      </w:r>
      <w:proofErr w:type="spellStart"/>
      <w:r w:rsidR="00FD4B66" w:rsidRPr="006936A8">
        <w:rPr>
          <w:sz w:val="26"/>
          <w:szCs w:val="26"/>
        </w:rPr>
        <w:t>Liceului</w:t>
      </w:r>
      <w:proofErr w:type="spellEnd"/>
      <w:r w:rsidR="00FD4B66" w:rsidRPr="006936A8">
        <w:rPr>
          <w:sz w:val="26"/>
          <w:szCs w:val="26"/>
        </w:rPr>
        <w:t xml:space="preserve"> </w:t>
      </w:r>
      <w:proofErr w:type="spellStart"/>
      <w:r w:rsidR="00FD4B66" w:rsidRPr="006936A8">
        <w:rPr>
          <w:sz w:val="26"/>
          <w:szCs w:val="26"/>
        </w:rPr>
        <w:t>Teoretic</w:t>
      </w:r>
      <w:proofErr w:type="spellEnd"/>
      <w:r w:rsidR="00FD4B66" w:rsidRPr="006936A8">
        <w:rPr>
          <w:sz w:val="26"/>
          <w:szCs w:val="26"/>
        </w:rPr>
        <w:t xml:space="preserve"> Carmen Sylva </w:t>
      </w:r>
      <w:proofErr w:type="spellStart"/>
      <w:r w:rsidR="00FD4B66" w:rsidRPr="006936A8">
        <w:rPr>
          <w:sz w:val="26"/>
          <w:szCs w:val="26"/>
        </w:rPr>
        <w:t>Eforie</w:t>
      </w:r>
      <w:proofErr w:type="spellEnd"/>
      <w:r w:rsidR="00FD4B66" w:rsidRPr="006936A8">
        <w:rPr>
          <w:sz w:val="26"/>
          <w:szCs w:val="26"/>
        </w:rPr>
        <w:t xml:space="preserve"> </w:t>
      </w:r>
      <w:proofErr w:type="spellStart"/>
      <w:r w:rsidR="00FD4B66" w:rsidRPr="006936A8">
        <w:rPr>
          <w:sz w:val="26"/>
          <w:szCs w:val="26"/>
        </w:rPr>
        <w:t>Sud</w:t>
      </w:r>
      <w:proofErr w:type="spellEnd"/>
      <w:r w:rsidR="00FD4B66" w:rsidRPr="006936A8">
        <w:rPr>
          <w:sz w:val="26"/>
          <w:szCs w:val="26"/>
        </w:rPr>
        <w:t xml:space="preserve"> (</w:t>
      </w:r>
      <w:proofErr w:type="spellStart"/>
      <w:r w:rsidR="00FD4B66" w:rsidRPr="006936A8">
        <w:rPr>
          <w:sz w:val="26"/>
          <w:szCs w:val="26"/>
        </w:rPr>
        <w:t>caiete</w:t>
      </w:r>
      <w:proofErr w:type="spellEnd"/>
      <w:r w:rsidR="00FD4B66" w:rsidRPr="006936A8">
        <w:rPr>
          <w:sz w:val="26"/>
          <w:szCs w:val="26"/>
        </w:rPr>
        <w:t xml:space="preserve"> </w:t>
      </w:r>
      <w:proofErr w:type="spellStart"/>
      <w:r w:rsidR="00FD4B66" w:rsidRPr="006936A8">
        <w:rPr>
          <w:sz w:val="26"/>
          <w:szCs w:val="26"/>
        </w:rPr>
        <w:t>auxiliare</w:t>
      </w:r>
      <w:proofErr w:type="spellEnd"/>
      <w:r w:rsidR="00FD4B66" w:rsidRPr="006936A8">
        <w:rPr>
          <w:sz w:val="26"/>
          <w:szCs w:val="26"/>
        </w:rPr>
        <w:t>)</w:t>
      </w:r>
      <w:r w:rsidR="00796D95" w:rsidRPr="006936A8">
        <w:rPr>
          <w:sz w:val="26"/>
          <w:szCs w:val="26"/>
        </w:rPr>
        <w:t>.</w:t>
      </w:r>
    </w:p>
    <w:p w:rsidR="00FD4B66" w:rsidRPr="006936A8" w:rsidRDefault="00FD4B66" w:rsidP="00FD4B66">
      <w:pPr>
        <w:numPr>
          <w:ilvl w:val="0"/>
          <w:numId w:val="1"/>
        </w:numPr>
        <w:spacing w:after="0" w:line="240" w:lineRule="auto"/>
        <w:jc w:val="both"/>
        <w:outlineLvl w:val="0"/>
        <w:rPr>
          <w:sz w:val="26"/>
          <w:szCs w:val="26"/>
        </w:rPr>
      </w:pPr>
      <w:r w:rsidRPr="006936A8">
        <w:rPr>
          <w:sz w:val="26"/>
          <w:szCs w:val="26"/>
        </w:rPr>
        <w:t>38 100 lei</w:t>
      </w:r>
      <w:r w:rsidR="00066EDE" w:rsidRPr="006936A8">
        <w:rPr>
          <w:sz w:val="26"/>
          <w:szCs w:val="26"/>
        </w:rPr>
        <w:t xml:space="preserve">– </w:t>
      </w:r>
      <w:proofErr w:type="spellStart"/>
      <w:r w:rsidR="00066EDE" w:rsidRPr="006936A8">
        <w:rPr>
          <w:sz w:val="26"/>
          <w:szCs w:val="26"/>
        </w:rPr>
        <w:t>cheltuieli</w:t>
      </w:r>
      <w:proofErr w:type="spellEnd"/>
      <w:r w:rsidR="00066EDE" w:rsidRPr="006936A8">
        <w:rPr>
          <w:sz w:val="26"/>
          <w:szCs w:val="26"/>
        </w:rPr>
        <w:t xml:space="preserve"> </w:t>
      </w:r>
      <w:proofErr w:type="spellStart"/>
      <w:r w:rsidR="00066EDE" w:rsidRPr="006936A8">
        <w:rPr>
          <w:sz w:val="26"/>
          <w:szCs w:val="26"/>
        </w:rPr>
        <w:t>reprezentâ</w:t>
      </w:r>
      <w:r w:rsidRPr="006936A8">
        <w:rPr>
          <w:sz w:val="26"/>
          <w:szCs w:val="26"/>
        </w:rPr>
        <w:t>nd</w:t>
      </w:r>
      <w:proofErr w:type="spellEnd"/>
      <w:r w:rsidRPr="006936A8">
        <w:rPr>
          <w:sz w:val="26"/>
          <w:szCs w:val="26"/>
        </w:rPr>
        <w:t xml:space="preserve"> </w:t>
      </w:r>
      <w:proofErr w:type="spellStart"/>
      <w:r w:rsidRPr="006936A8">
        <w:rPr>
          <w:sz w:val="26"/>
          <w:szCs w:val="26"/>
        </w:rPr>
        <w:t>necesarul</w:t>
      </w:r>
      <w:proofErr w:type="spellEnd"/>
      <w:r w:rsidRPr="006936A8">
        <w:rPr>
          <w:sz w:val="26"/>
          <w:szCs w:val="26"/>
        </w:rPr>
        <w:t xml:space="preserve"> de </w:t>
      </w:r>
      <w:proofErr w:type="spellStart"/>
      <w:r w:rsidRPr="006936A8">
        <w:rPr>
          <w:sz w:val="26"/>
          <w:szCs w:val="26"/>
        </w:rPr>
        <w:t>materiale</w:t>
      </w:r>
      <w:proofErr w:type="spellEnd"/>
      <w:r w:rsidRPr="006936A8">
        <w:rPr>
          <w:sz w:val="26"/>
          <w:szCs w:val="26"/>
        </w:rPr>
        <w:t xml:space="preserve"> </w:t>
      </w:r>
      <w:proofErr w:type="spellStart"/>
      <w:proofErr w:type="gramStart"/>
      <w:r w:rsidRPr="006936A8">
        <w:rPr>
          <w:sz w:val="26"/>
          <w:szCs w:val="26"/>
        </w:rPr>
        <w:t>consumabile</w:t>
      </w:r>
      <w:proofErr w:type="spellEnd"/>
      <w:r w:rsidRPr="006936A8">
        <w:rPr>
          <w:sz w:val="26"/>
          <w:szCs w:val="26"/>
        </w:rPr>
        <w:t xml:space="preserve">  </w:t>
      </w:r>
      <w:proofErr w:type="spellStart"/>
      <w:r w:rsidRPr="006936A8">
        <w:rPr>
          <w:sz w:val="26"/>
          <w:szCs w:val="26"/>
        </w:rPr>
        <w:t>s</w:t>
      </w:r>
      <w:r w:rsidR="00066EDE" w:rsidRPr="006936A8">
        <w:rPr>
          <w:sz w:val="26"/>
          <w:szCs w:val="26"/>
        </w:rPr>
        <w:t>i</w:t>
      </w:r>
      <w:proofErr w:type="spellEnd"/>
      <w:proofErr w:type="gramEnd"/>
      <w:r w:rsidR="00066EDE" w:rsidRPr="006936A8">
        <w:rPr>
          <w:sz w:val="26"/>
          <w:szCs w:val="26"/>
        </w:rPr>
        <w:t xml:space="preserve"> </w:t>
      </w:r>
      <w:proofErr w:type="spellStart"/>
      <w:r w:rsidR="00066EDE" w:rsidRPr="006936A8">
        <w:rPr>
          <w:sz w:val="26"/>
          <w:szCs w:val="26"/>
        </w:rPr>
        <w:t>rechizite</w:t>
      </w:r>
      <w:proofErr w:type="spellEnd"/>
      <w:r w:rsidR="00066EDE" w:rsidRPr="006936A8">
        <w:rPr>
          <w:sz w:val="26"/>
          <w:szCs w:val="26"/>
        </w:rPr>
        <w:t xml:space="preserve"> </w:t>
      </w:r>
      <w:proofErr w:type="spellStart"/>
      <w:r w:rsidR="00066EDE" w:rsidRPr="006936A8">
        <w:rPr>
          <w:sz w:val="26"/>
          <w:szCs w:val="26"/>
        </w:rPr>
        <w:t>pentru</w:t>
      </w:r>
      <w:proofErr w:type="spellEnd"/>
      <w:r w:rsidR="00066EDE" w:rsidRPr="006936A8">
        <w:rPr>
          <w:sz w:val="26"/>
          <w:szCs w:val="26"/>
        </w:rPr>
        <w:t xml:space="preserve"> </w:t>
      </w:r>
      <w:proofErr w:type="spellStart"/>
      <w:r w:rsidR="00066EDE" w:rsidRPr="006936A8">
        <w:rPr>
          <w:sz w:val="26"/>
          <w:szCs w:val="26"/>
        </w:rPr>
        <w:t>prescolarii</w:t>
      </w:r>
      <w:proofErr w:type="spellEnd"/>
      <w:r w:rsidR="00066EDE" w:rsidRPr="006936A8">
        <w:rPr>
          <w:sz w:val="26"/>
          <w:szCs w:val="26"/>
        </w:rPr>
        <w:t xml:space="preserve"> </w:t>
      </w:r>
      <w:proofErr w:type="spellStart"/>
      <w:r w:rsidR="00066EDE" w:rsidRPr="006936A8">
        <w:rPr>
          <w:sz w:val="26"/>
          <w:szCs w:val="26"/>
        </w:rPr>
        <w:t>î</w:t>
      </w:r>
      <w:r w:rsidRPr="006936A8">
        <w:rPr>
          <w:sz w:val="26"/>
          <w:szCs w:val="26"/>
        </w:rPr>
        <w:t>nscrisi</w:t>
      </w:r>
      <w:proofErr w:type="spellEnd"/>
      <w:r w:rsidRPr="006936A8">
        <w:rPr>
          <w:sz w:val="26"/>
          <w:szCs w:val="26"/>
        </w:rPr>
        <w:t xml:space="preserve"> la </w:t>
      </w:r>
      <w:proofErr w:type="spellStart"/>
      <w:r w:rsidRPr="006936A8">
        <w:rPr>
          <w:sz w:val="26"/>
          <w:szCs w:val="26"/>
        </w:rPr>
        <w:t>gr</w:t>
      </w:r>
      <w:r w:rsidR="00066EDE" w:rsidRPr="006936A8">
        <w:rPr>
          <w:sz w:val="26"/>
          <w:szCs w:val="26"/>
        </w:rPr>
        <w:t>ădiniţă</w:t>
      </w:r>
      <w:proofErr w:type="spellEnd"/>
      <w:r w:rsidR="00066EDE" w:rsidRPr="006936A8">
        <w:rPr>
          <w:sz w:val="26"/>
          <w:szCs w:val="26"/>
        </w:rPr>
        <w:t xml:space="preserve"> </w:t>
      </w:r>
      <w:proofErr w:type="spellStart"/>
      <w:r w:rsidR="00066EDE" w:rsidRPr="006936A8">
        <w:rPr>
          <w:sz w:val="26"/>
          <w:szCs w:val="26"/>
        </w:rPr>
        <w:t>ş</w:t>
      </w:r>
      <w:r w:rsidRPr="006936A8">
        <w:rPr>
          <w:sz w:val="26"/>
          <w:szCs w:val="26"/>
        </w:rPr>
        <w:t>i</w:t>
      </w:r>
      <w:proofErr w:type="spellEnd"/>
      <w:r w:rsidRPr="006936A8">
        <w:rPr>
          <w:sz w:val="26"/>
          <w:szCs w:val="26"/>
        </w:rPr>
        <w:t xml:space="preserve"> </w:t>
      </w:r>
      <w:proofErr w:type="spellStart"/>
      <w:r w:rsidRPr="006936A8">
        <w:rPr>
          <w:sz w:val="26"/>
          <w:szCs w:val="26"/>
        </w:rPr>
        <w:t>ele</w:t>
      </w:r>
      <w:r w:rsidR="00066EDE" w:rsidRPr="006936A8">
        <w:rPr>
          <w:sz w:val="26"/>
          <w:szCs w:val="26"/>
        </w:rPr>
        <w:t>vii</w:t>
      </w:r>
      <w:proofErr w:type="spellEnd"/>
      <w:r w:rsidR="00066EDE" w:rsidRPr="006936A8">
        <w:rPr>
          <w:sz w:val="26"/>
          <w:szCs w:val="26"/>
        </w:rPr>
        <w:t xml:space="preserve"> de la </w:t>
      </w:r>
      <w:proofErr w:type="spellStart"/>
      <w:r w:rsidR="00066EDE" w:rsidRPr="006936A8">
        <w:rPr>
          <w:sz w:val="26"/>
          <w:szCs w:val="26"/>
        </w:rPr>
        <w:t>clasele</w:t>
      </w:r>
      <w:proofErr w:type="spellEnd"/>
      <w:r w:rsidR="00066EDE" w:rsidRPr="006936A8">
        <w:rPr>
          <w:sz w:val="26"/>
          <w:szCs w:val="26"/>
        </w:rPr>
        <w:t xml:space="preserve"> </w:t>
      </w:r>
      <w:proofErr w:type="spellStart"/>
      <w:r w:rsidR="00066EDE" w:rsidRPr="006936A8">
        <w:rPr>
          <w:sz w:val="26"/>
          <w:szCs w:val="26"/>
        </w:rPr>
        <w:t>pregatitoare</w:t>
      </w:r>
      <w:proofErr w:type="spellEnd"/>
      <w:r w:rsidR="00066EDE" w:rsidRPr="006936A8">
        <w:rPr>
          <w:sz w:val="26"/>
          <w:szCs w:val="26"/>
        </w:rPr>
        <w:t xml:space="preserve"> </w:t>
      </w:r>
      <w:proofErr w:type="spellStart"/>
      <w:r w:rsidR="00066EDE" w:rsidRPr="006936A8">
        <w:rPr>
          <w:sz w:val="26"/>
          <w:szCs w:val="26"/>
        </w:rPr>
        <w:t>şi</w:t>
      </w:r>
      <w:proofErr w:type="spellEnd"/>
      <w:r w:rsidR="00066EDE" w:rsidRPr="006936A8">
        <w:rPr>
          <w:sz w:val="26"/>
          <w:szCs w:val="26"/>
        </w:rPr>
        <w:t xml:space="preserve"> I-IV  </w:t>
      </w:r>
      <w:proofErr w:type="spellStart"/>
      <w:r w:rsidR="00066EDE" w:rsidRPr="006936A8">
        <w:rPr>
          <w:sz w:val="26"/>
          <w:szCs w:val="26"/>
        </w:rPr>
        <w:t>î</w:t>
      </w:r>
      <w:r w:rsidRPr="006936A8">
        <w:rPr>
          <w:sz w:val="26"/>
          <w:szCs w:val="26"/>
        </w:rPr>
        <w:t>n</w:t>
      </w:r>
      <w:proofErr w:type="spellEnd"/>
      <w:r w:rsidRPr="006936A8">
        <w:rPr>
          <w:sz w:val="26"/>
          <w:szCs w:val="26"/>
        </w:rPr>
        <w:t xml:space="preserve"> </w:t>
      </w:r>
      <w:proofErr w:type="spellStart"/>
      <w:r w:rsidRPr="006936A8">
        <w:rPr>
          <w:sz w:val="26"/>
          <w:szCs w:val="26"/>
        </w:rPr>
        <w:t>cadrul</w:t>
      </w:r>
      <w:proofErr w:type="spellEnd"/>
      <w:r w:rsidRPr="006936A8">
        <w:rPr>
          <w:sz w:val="26"/>
          <w:szCs w:val="26"/>
        </w:rPr>
        <w:t xml:space="preserve">  </w:t>
      </w:r>
      <w:proofErr w:type="spellStart"/>
      <w:r w:rsidR="00066EDE" w:rsidRPr="006936A8">
        <w:rPr>
          <w:sz w:val="26"/>
          <w:szCs w:val="26"/>
        </w:rPr>
        <w:t>Ş</w:t>
      </w:r>
      <w:r w:rsidRPr="006936A8">
        <w:rPr>
          <w:sz w:val="26"/>
          <w:szCs w:val="26"/>
        </w:rPr>
        <w:t>colii</w:t>
      </w:r>
      <w:proofErr w:type="spellEnd"/>
      <w:r w:rsidRPr="006936A8">
        <w:rPr>
          <w:sz w:val="26"/>
          <w:szCs w:val="26"/>
        </w:rPr>
        <w:t xml:space="preserve"> </w:t>
      </w:r>
      <w:proofErr w:type="spellStart"/>
      <w:r w:rsidRPr="006936A8">
        <w:rPr>
          <w:sz w:val="26"/>
          <w:szCs w:val="26"/>
        </w:rPr>
        <w:t>Gimnaziale</w:t>
      </w:r>
      <w:proofErr w:type="spellEnd"/>
      <w:r w:rsidRPr="006936A8">
        <w:rPr>
          <w:sz w:val="26"/>
          <w:szCs w:val="26"/>
        </w:rPr>
        <w:t xml:space="preserve"> nr.1 </w:t>
      </w:r>
      <w:proofErr w:type="spellStart"/>
      <w:r w:rsidRPr="006936A8">
        <w:rPr>
          <w:sz w:val="26"/>
          <w:szCs w:val="26"/>
        </w:rPr>
        <w:t>Eforie</w:t>
      </w:r>
      <w:proofErr w:type="spellEnd"/>
      <w:r w:rsidRPr="006936A8">
        <w:rPr>
          <w:sz w:val="26"/>
          <w:szCs w:val="26"/>
        </w:rPr>
        <w:t xml:space="preserve"> Nord (</w:t>
      </w:r>
      <w:proofErr w:type="spellStart"/>
      <w:r w:rsidRPr="006936A8">
        <w:rPr>
          <w:sz w:val="26"/>
          <w:szCs w:val="26"/>
        </w:rPr>
        <w:t>caiete</w:t>
      </w:r>
      <w:proofErr w:type="spellEnd"/>
      <w:r w:rsidRPr="006936A8">
        <w:rPr>
          <w:sz w:val="26"/>
          <w:szCs w:val="26"/>
        </w:rPr>
        <w:t xml:space="preserve"> </w:t>
      </w:r>
      <w:proofErr w:type="spellStart"/>
      <w:r w:rsidRPr="006936A8">
        <w:rPr>
          <w:sz w:val="26"/>
          <w:szCs w:val="26"/>
        </w:rPr>
        <w:t>auxiliare</w:t>
      </w:r>
      <w:proofErr w:type="spellEnd"/>
      <w:r w:rsidRPr="006936A8">
        <w:rPr>
          <w:sz w:val="26"/>
          <w:szCs w:val="26"/>
        </w:rPr>
        <w:t>)</w:t>
      </w:r>
      <w:r w:rsidR="00796D95" w:rsidRPr="006936A8">
        <w:rPr>
          <w:sz w:val="26"/>
          <w:szCs w:val="26"/>
        </w:rPr>
        <w:t>.</w:t>
      </w:r>
    </w:p>
    <w:p w:rsidR="006B3359" w:rsidRPr="006936A8" w:rsidRDefault="00545D80" w:rsidP="00F631BA">
      <w:pPr>
        <w:ind w:firstLine="720"/>
        <w:jc w:val="both"/>
        <w:rPr>
          <w:rFonts w:cstheme="minorHAnsi"/>
          <w:sz w:val="26"/>
          <w:szCs w:val="26"/>
          <w:lang w:val="ro-RO"/>
        </w:rPr>
      </w:pPr>
      <w:r w:rsidRPr="006936A8">
        <w:rPr>
          <w:rFonts w:cstheme="minorHAnsi"/>
          <w:sz w:val="26"/>
          <w:szCs w:val="26"/>
          <w:lang w:val="ro-RO"/>
        </w:rPr>
        <w:t xml:space="preserve">Materialele necesare desfăşurării </w:t>
      </w:r>
      <w:r w:rsidR="000247D1" w:rsidRPr="006936A8">
        <w:rPr>
          <w:rFonts w:cstheme="minorHAnsi"/>
          <w:sz w:val="26"/>
          <w:szCs w:val="26"/>
          <w:lang w:val="ro-RO"/>
        </w:rPr>
        <w:t xml:space="preserve">activităţilor </w:t>
      </w:r>
      <w:r w:rsidRPr="006936A8">
        <w:rPr>
          <w:rFonts w:cstheme="minorHAnsi"/>
          <w:sz w:val="26"/>
          <w:szCs w:val="26"/>
          <w:lang w:val="ro-RO"/>
        </w:rPr>
        <w:t>didactice în Creşa Oraş Eforie se vor asigura tot din bugetul local</w:t>
      </w:r>
      <w:r w:rsidR="007C0A6F" w:rsidRPr="006936A8">
        <w:rPr>
          <w:rFonts w:cstheme="minorHAnsi"/>
          <w:sz w:val="26"/>
          <w:szCs w:val="26"/>
          <w:lang w:val="ro-RO"/>
        </w:rPr>
        <w:t>, singura</w:t>
      </w:r>
      <w:r w:rsidR="000247D1" w:rsidRPr="006936A8">
        <w:rPr>
          <w:rFonts w:cstheme="minorHAnsi"/>
          <w:sz w:val="26"/>
          <w:szCs w:val="26"/>
          <w:lang w:val="ro-RO"/>
        </w:rPr>
        <w:t xml:space="preserve"> contribuţie a părinţilor este reprezentată de costul lunar pentru întreţinerea copiilor în creşe, calculată conform HG nr. 1252/2012  - 9 lei/zi/copil, pentru zilele în care copilul este prezent în creşă. </w:t>
      </w:r>
    </w:p>
    <w:p w:rsidR="00AB6452" w:rsidRPr="006936A8" w:rsidRDefault="00AB6452" w:rsidP="00F631BA">
      <w:pPr>
        <w:ind w:firstLine="720"/>
        <w:jc w:val="both"/>
        <w:rPr>
          <w:rFonts w:cstheme="minorHAnsi"/>
          <w:sz w:val="26"/>
          <w:szCs w:val="26"/>
          <w:lang w:val="ro-RO"/>
        </w:rPr>
      </w:pPr>
      <w:r w:rsidRPr="006936A8">
        <w:rPr>
          <w:rFonts w:cstheme="minorHAnsi"/>
          <w:sz w:val="26"/>
          <w:szCs w:val="26"/>
          <w:lang w:val="ro-RO"/>
        </w:rPr>
        <w:t>Proiectul de hotărâre privind rectificarea bugetului de venituri şi c</w:t>
      </w:r>
      <w:r w:rsidR="001F08D8" w:rsidRPr="006936A8">
        <w:rPr>
          <w:rFonts w:cstheme="minorHAnsi"/>
          <w:sz w:val="26"/>
          <w:szCs w:val="26"/>
          <w:lang w:val="ro-RO"/>
        </w:rPr>
        <w:t>heltuieli al oraşului Eforie a f</w:t>
      </w:r>
      <w:r w:rsidRPr="006936A8">
        <w:rPr>
          <w:rFonts w:cstheme="minorHAnsi"/>
          <w:sz w:val="26"/>
          <w:szCs w:val="26"/>
          <w:lang w:val="ro-RO"/>
        </w:rPr>
        <w:t>ost adoptat cu un număr de 10 voturi „pentru” din 15 consilieri locali prezenţi la</w:t>
      </w:r>
      <w:r w:rsidR="00BA1429" w:rsidRPr="006936A8">
        <w:rPr>
          <w:rFonts w:cstheme="minorHAnsi"/>
          <w:sz w:val="26"/>
          <w:szCs w:val="26"/>
          <w:lang w:val="ro-RO"/>
        </w:rPr>
        <w:t xml:space="preserve"> şedinţă</w:t>
      </w:r>
      <w:r w:rsidRPr="006936A8">
        <w:rPr>
          <w:rFonts w:cstheme="minorHAnsi"/>
          <w:sz w:val="26"/>
          <w:szCs w:val="26"/>
          <w:lang w:val="ro-RO"/>
        </w:rPr>
        <w:t>, consilier</w:t>
      </w:r>
      <w:r w:rsidR="000D44C8" w:rsidRPr="006936A8">
        <w:rPr>
          <w:rFonts w:cstheme="minorHAnsi"/>
          <w:sz w:val="26"/>
          <w:szCs w:val="26"/>
          <w:lang w:val="ro-RO"/>
        </w:rPr>
        <w:t>i</w:t>
      </w:r>
      <w:r w:rsidRPr="006936A8">
        <w:rPr>
          <w:rFonts w:cstheme="minorHAnsi"/>
          <w:sz w:val="26"/>
          <w:szCs w:val="26"/>
          <w:lang w:val="ro-RO"/>
        </w:rPr>
        <w:t>i PSD</w:t>
      </w:r>
      <w:r w:rsidR="000D44C8" w:rsidRPr="006936A8">
        <w:rPr>
          <w:rFonts w:cstheme="minorHAnsi"/>
          <w:sz w:val="26"/>
          <w:szCs w:val="26"/>
          <w:lang w:val="ro-RO"/>
        </w:rPr>
        <w:t>, cinci în total,</w:t>
      </w:r>
      <w:r w:rsidRPr="006936A8">
        <w:rPr>
          <w:rFonts w:cstheme="minorHAnsi"/>
          <w:sz w:val="26"/>
          <w:szCs w:val="26"/>
          <w:lang w:val="ro-RO"/>
        </w:rPr>
        <w:t xml:space="preserve"> au votat „abţinere”.</w:t>
      </w:r>
    </w:p>
    <w:p w:rsidR="008B2F4B" w:rsidRPr="006936A8" w:rsidRDefault="0062724D" w:rsidP="008B2F4B">
      <w:pPr>
        <w:ind w:firstLine="720"/>
        <w:jc w:val="both"/>
        <w:rPr>
          <w:rFonts w:cstheme="minorHAnsi"/>
          <w:sz w:val="26"/>
          <w:szCs w:val="26"/>
          <w:lang w:val="ro-RO"/>
        </w:rPr>
      </w:pPr>
      <w:r w:rsidRPr="006936A8">
        <w:rPr>
          <w:rFonts w:cstheme="minorHAnsi"/>
          <w:sz w:val="26"/>
          <w:szCs w:val="26"/>
          <w:lang w:val="ro-RO"/>
        </w:rPr>
        <w:t xml:space="preserve">Al doilea punct înscris pe ordinea de zi, respectiv </w:t>
      </w:r>
      <w:r w:rsidR="008B2F4B" w:rsidRPr="006936A8">
        <w:rPr>
          <w:rFonts w:cstheme="minorHAnsi"/>
          <w:sz w:val="26"/>
          <w:szCs w:val="26"/>
          <w:lang w:val="ro-RO"/>
        </w:rPr>
        <w:t xml:space="preserve">Proiectul de Hotărâre privind </w:t>
      </w:r>
      <w:proofErr w:type="spellStart"/>
      <w:r w:rsidR="008B2F4B" w:rsidRPr="006936A8">
        <w:rPr>
          <w:rFonts w:cstheme="minorHAnsi"/>
          <w:sz w:val="26"/>
          <w:szCs w:val="26"/>
        </w:rPr>
        <w:t>aprobarea</w:t>
      </w:r>
      <w:proofErr w:type="spellEnd"/>
      <w:r w:rsidR="008B2F4B" w:rsidRPr="006936A8">
        <w:rPr>
          <w:rFonts w:cstheme="minorHAnsi"/>
          <w:sz w:val="26"/>
          <w:szCs w:val="26"/>
        </w:rPr>
        <w:t xml:space="preserve"> </w:t>
      </w:r>
      <w:r w:rsidR="008B2F4B" w:rsidRPr="006936A8">
        <w:rPr>
          <w:rFonts w:cstheme="minorHAnsi"/>
          <w:sz w:val="26"/>
          <w:szCs w:val="26"/>
          <w:lang w:val="ro-RO"/>
        </w:rPr>
        <w:t>documentaţiei tehnico-economică a proiectului cu titlul „Amenajarea Obiectivului Turistic Natural de Utilitate Publică – Lacul Belona, Oraşul Eforie”</w:t>
      </w:r>
      <w:r w:rsidR="00891CCF" w:rsidRPr="006936A8">
        <w:rPr>
          <w:rFonts w:cstheme="minorHAnsi"/>
          <w:sz w:val="26"/>
          <w:szCs w:val="26"/>
          <w:lang w:val="ro-RO"/>
        </w:rPr>
        <w:t xml:space="preserve"> a fost adoptat cu 15 voturi „pentru” 15 c</w:t>
      </w:r>
      <w:r w:rsidR="00404F7A" w:rsidRPr="006936A8">
        <w:rPr>
          <w:rFonts w:cstheme="minorHAnsi"/>
          <w:sz w:val="26"/>
          <w:szCs w:val="26"/>
          <w:lang w:val="ro-RO"/>
        </w:rPr>
        <w:t>o</w:t>
      </w:r>
      <w:r w:rsidR="00891CCF" w:rsidRPr="006936A8">
        <w:rPr>
          <w:rFonts w:cstheme="minorHAnsi"/>
          <w:sz w:val="26"/>
          <w:szCs w:val="26"/>
          <w:lang w:val="ro-RO"/>
        </w:rPr>
        <w:t>nsilieri locali prezenţi la şedinţă</w:t>
      </w:r>
      <w:r w:rsidR="00F1146B" w:rsidRPr="006936A8">
        <w:rPr>
          <w:rFonts w:cstheme="minorHAnsi"/>
          <w:sz w:val="26"/>
          <w:szCs w:val="26"/>
          <w:lang w:val="ro-RO"/>
        </w:rPr>
        <w:t xml:space="preserve">. </w:t>
      </w:r>
    </w:p>
    <w:p w:rsidR="00C80D89" w:rsidRPr="006936A8" w:rsidRDefault="00C80D89" w:rsidP="006634E8">
      <w:pPr>
        <w:spacing w:line="240" w:lineRule="auto"/>
        <w:ind w:firstLine="720"/>
        <w:jc w:val="both"/>
        <w:rPr>
          <w:rFonts w:eastAsia="Calibri" w:cstheme="minorHAnsi"/>
          <w:sz w:val="26"/>
          <w:szCs w:val="26"/>
        </w:rPr>
      </w:pPr>
      <w:proofErr w:type="spellStart"/>
      <w:r w:rsidRPr="006936A8">
        <w:rPr>
          <w:rFonts w:eastAsia="Calibri" w:cstheme="minorHAnsi"/>
          <w:sz w:val="26"/>
          <w:szCs w:val="26"/>
        </w:rPr>
        <w:t>Proiectul</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va</w:t>
      </w:r>
      <w:proofErr w:type="spellEnd"/>
      <w:r w:rsidRPr="006936A8">
        <w:rPr>
          <w:rFonts w:eastAsia="Calibri" w:cstheme="minorHAnsi"/>
          <w:sz w:val="26"/>
          <w:szCs w:val="26"/>
        </w:rPr>
        <w:t xml:space="preserve"> fi </w:t>
      </w:r>
      <w:proofErr w:type="spellStart"/>
      <w:r w:rsidRPr="006936A8">
        <w:rPr>
          <w:rFonts w:eastAsia="Calibri" w:cstheme="minorHAnsi"/>
          <w:sz w:val="26"/>
          <w:szCs w:val="26"/>
        </w:rPr>
        <w:t>implementat</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în</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Oraşul</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Eforie</w:t>
      </w:r>
      <w:proofErr w:type="spellEnd"/>
      <w:r w:rsidRPr="006936A8">
        <w:rPr>
          <w:rFonts w:eastAsia="Calibri" w:cstheme="minorHAnsi"/>
          <w:sz w:val="26"/>
          <w:szCs w:val="26"/>
        </w:rPr>
        <w:t xml:space="preserve">, Zona </w:t>
      </w:r>
      <w:proofErr w:type="spellStart"/>
      <w:r w:rsidRPr="006936A8">
        <w:rPr>
          <w:rFonts w:eastAsia="Calibri" w:cstheme="minorHAnsi"/>
          <w:sz w:val="26"/>
          <w:szCs w:val="26"/>
        </w:rPr>
        <w:t>Belona</w:t>
      </w:r>
      <w:proofErr w:type="spellEnd"/>
      <w:r w:rsidRPr="006936A8">
        <w:rPr>
          <w:rFonts w:eastAsia="Calibri" w:cstheme="minorHAnsi"/>
          <w:sz w:val="26"/>
          <w:szCs w:val="26"/>
        </w:rPr>
        <w:t xml:space="preserve">, Str. </w:t>
      </w:r>
      <w:proofErr w:type="spellStart"/>
      <w:r w:rsidRPr="006936A8">
        <w:rPr>
          <w:rFonts w:eastAsia="Calibri" w:cstheme="minorHAnsi"/>
          <w:sz w:val="26"/>
          <w:szCs w:val="26"/>
        </w:rPr>
        <w:t>Marii</w:t>
      </w:r>
      <w:proofErr w:type="spellEnd"/>
      <w:r w:rsidRPr="006936A8">
        <w:rPr>
          <w:rFonts w:eastAsia="Calibri" w:cstheme="minorHAnsi"/>
          <w:sz w:val="26"/>
          <w:szCs w:val="26"/>
        </w:rPr>
        <w:t xml:space="preserve">/Al. </w:t>
      </w:r>
      <w:proofErr w:type="spellStart"/>
      <w:r w:rsidRPr="006936A8">
        <w:rPr>
          <w:rFonts w:eastAsia="Calibri" w:cstheme="minorHAnsi"/>
          <w:sz w:val="26"/>
          <w:szCs w:val="26"/>
        </w:rPr>
        <w:t>Belona</w:t>
      </w:r>
      <w:proofErr w:type="spellEnd"/>
      <w:r w:rsidRPr="006936A8">
        <w:rPr>
          <w:rFonts w:eastAsia="Calibri" w:cstheme="minorHAnsi"/>
          <w:sz w:val="26"/>
          <w:szCs w:val="26"/>
        </w:rPr>
        <w:t>.</w:t>
      </w:r>
    </w:p>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Conform  documentației cadastrale și a extrasului de carte funciară, terenul pe care se va realiza investiția are următoarele date de identificare: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200"/>
        <w:gridCol w:w="1345"/>
        <w:gridCol w:w="1350"/>
        <w:gridCol w:w="3510"/>
      </w:tblGrid>
      <w:tr w:rsidR="00C80D89" w:rsidRPr="006936A8" w:rsidTr="00107F5C">
        <w:tc>
          <w:tcPr>
            <w:tcW w:w="2490" w:type="dxa"/>
            <w:shd w:val="clear" w:color="auto" w:fill="31849B"/>
          </w:tcPr>
          <w:p w:rsidR="00C80D89" w:rsidRPr="006936A8" w:rsidRDefault="00C80D89" w:rsidP="00481B89">
            <w:pPr>
              <w:pStyle w:val="instruct"/>
              <w:spacing w:before="0" w:after="0" w:line="360" w:lineRule="auto"/>
              <w:jc w:val="both"/>
              <w:rPr>
                <w:rFonts w:asciiTheme="minorHAnsi" w:hAnsiTheme="minorHAnsi" w:cstheme="minorHAnsi"/>
                <w:b/>
                <w:bCs/>
                <w:i w:val="0"/>
                <w:iCs w:val="0"/>
                <w:sz w:val="26"/>
                <w:szCs w:val="26"/>
              </w:rPr>
            </w:pPr>
            <w:r w:rsidRPr="006936A8">
              <w:rPr>
                <w:rFonts w:asciiTheme="minorHAnsi" w:hAnsiTheme="minorHAnsi" w:cstheme="minorHAnsi"/>
                <w:b/>
                <w:bCs/>
                <w:i w:val="0"/>
                <w:iCs w:val="0"/>
                <w:sz w:val="26"/>
                <w:szCs w:val="26"/>
              </w:rPr>
              <w:t>Denumire imobil</w:t>
            </w:r>
          </w:p>
        </w:tc>
        <w:tc>
          <w:tcPr>
            <w:tcW w:w="1200" w:type="dxa"/>
            <w:shd w:val="clear" w:color="auto" w:fill="31849B"/>
          </w:tcPr>
          <w:p w:rsidR="00C80D89" w:rsidRPr="006936A8" w:rsidRDefault="00C80D89" w:rsidP="00481B89">
            <w:pPr>
              <w:pStyle w:val="instruct"/>
              <w:spacing w:before="0" w:after="0" w:line="360" w:lineRule="auto"/>
              <w:jc w:val="both"/>
              <w:rPr>
                <w:rFonts w:asciiTheme="minorHAnsi" w:hAnsiTheme="minorHAnsi" w:cstheme="minorHAnsi"/>
                <w:b/>
                <w:bCs/>
                <w:i w:val="0"/>
                <w:iCs w:val="0"/>
                <w:sz w:val="26"/>
                <w:szCs w:val="26"/>
              </w:rPr>
            </w:pPr>
            <w:r w:rsidRPr="006936A8">
              <w:rPr>
                <w:rFonts w:asciiTheme="minorHAnsi" w:hAnsiTheme="minorHAnsi" w:cstheme="minorHAnsi"/>
                <w:b/>
                <w:bCs/>
                <w:i w:val="0"/>
                <w:iCs w:val="0"/>
                <w:sz w:val="26"/>
                <w:szCs w:val="26"/>
              </w:rPr>
              <w:t>Număr cadastral</w:t>
            </w:r>
          </w:p>
        </w:tc>
        <w:tc>
          <w:tcPr>
            <w:tcW w:w="1345" w:type="dxa"/>
            <w:shd w:val="clear" w:color="auto" w:fill="31849B"/>
          </w:tcPr>
          <w:p w:rsidR="00C80D89" w:rsidRPr="006936A8" w:rsidRDefault="00C80D89" w:rsidP="00481B89">
            <w:pPr>
              <w:pStyle w:val="instruct"/>
              <w:spacing w:before="0" w:after="0" w:line="360" w:lineRule="auto"/>
              <w:jc w:val="both"/>
              <w:rPr>
                <w:rFonts w:asciiTheme="minorHAnsi" w:hAnsiTheme="minorHAnsi" w:cstheme="minorHAnsi"/>
                <w:b/>
                <w:bCs/>
                <w:i w:val="0"/>
                <w:iCs w:val="0"/>
                <w:sz w:val="26"/>
                <w:szCs w:val="26"/>
              </w:rPr>
            </w:pPr>
            <w:r w:rsidRPr="006936A8">
              <w:rPr>
                <w:rFonts w:asciiTheme="minorHAnsi" w:hAnsiTheme="minorHAnsi" w:cstheme="minorHAnsi"/>
                <w:b/>
                <w:bCs/>
                <w:i w:val="0"/>
                <w:iCs w:val="0"/>
                <w:sz w:val="26"/>
                <w:szCs w:val="26"/>
              </w:rPr>
              <w:t>Destinația imobilului</w:t>
            </w:r>
          </w:p>
        </w:tc>
        <w:tc>
          <w:tcPr>
            <w:tcW w:w="1350" w:type="dxa"/>
            <w:shd w:val="clear" w:color="auto" w:fill="31849B"/>
          </w:tcPr>
          <w:p w:rsidR="00C80D89" w:rsidRPr="006936A8" w:rsidRDefault="00C80D89" w:rsidP="00481B89">
            <w:pPr>
              <w:pStyle w:val="instruct"/>
              <w:spacing w:before="0" w:after="0" w:line="360" w:lineRule="auto"/>
              <w:jc w:val="both"/>
              <w:rPr>
                <w:rFonts w:asciiTheme="minorHAnsi" w:hAnsiTheme="minorHAnsi" w:cstheme="minorHAnsi"/>
                <w:b/>
                <w:bCs/>
                <w:i w:val="0"/>
                <w:iCs w:val="0"/>
                <w:sz w:val="26"/>
                <w:szCs w:val="26"/>
              </w:rPr>
            </w:pPr>
            <w:r w:rsidRPr="006936A8">
              <w:rPr>
                <w:rFonts w:asciiTheme="minorHAnsi" w:hAnsiTheme="minorHAnsi" w:cstheme="minorHAnsi"/>
                <w:b/>
                <w:bCs/>
                <w:i w:val="0"/>
                <w:iCs w:val="0"/>
                <w:sz w:val="26"/>
                <w:szCs w:val="26"/>
              </w:rPr>
              <w:t xml:space="preserve">Suprafața </w:t>
            </w:r>
          </w:p>
        </w:tc>
        <w:tc>
          <w:tcPr>
            <w:tcW w:w="3510" w:type="dxa"/>
            <w:shd w:val="clear" w:color="auto" w:fill="31849B"/>
          </w:tcPr>
          <w:p w:rsidR="00C80D89" w:rsidRPr="006936A8" w:rsidRDefault="00C80D89" w:rsidP="00481B89">
            <w:pPr>
              <w:pStyle w:val="instruct"/>
              <w:spacing w:before="0" w:after="0" w:line="360" w:lineRule="auto"/>
              <w:jc w:val="both"/>
              <w:rPr>
                <w:rFonts w:asciiTheme="minorHAnsi" w:hAnsiTheme="minorHAnsi" w:cstheme="minorHAnsi"/>
                <w:b/>
                <w:bCs/>
                <w:i w:val="0"/>
                <w:iCs w:val="0"/>
                <w:sz w:val="26"/>
                <w:szCs w:val="26"/>
              </w:rPr>
            </w:pPr>
            <w:r w:rsidRPr="006936A8">
              <w:rPr>
                <w:rFonts w:asciiTheme="minorHAnsi" w:hAnsiTheme="minorHAnsi" w:cstheme="minorHAnsi"/>
                <w:b/>
                <w:bCs/>
                <w:i w:val="0"/>
                <w:iCs w:val="0"/>
                <w:sz w:val="26"/>
                <w:szCs w:val="26"/>
              </w:rPr>
              <w:t xml:space="preserve">Observații </w:t>
            </w:r>
          </w:p>
        </w:tc>
      </w:tr>
      <w:tr w:rsidR="00C80D89" w:rsidRPr="006936A8" w:rsidTr="00107F5C">
        <w:tc>
          <w:tcPr>
            <w:tcW w:w="249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Lacul Belona</w:t>
            </w:r>
          </w:p>
        </w:tc>
        <w:tc>
          <w:tcPr>
            <w:tcW w:w="120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11739</w:t>
            </w:r>
          </w:p>
        </w:tc>
        <w:tc>
          <w:tcPr>
            <w:tcW w:w="1345"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teren intravilan</w:t>
            </w:r>
            <w:r w:rsidRPr="006936A8">
              <w:rPr>
                <w:rFonts w:asciiTheme="minorHAnsi" w:hAnsiTheme="minorHAnsi" w:cstheme="minorHAnsi"/>
                <w:bCs/>
                <w:iCs w:val="0"/>
                <w:sz w:val="26"/>
                <w:szCs w:val="26"/>
              </w:rPr>
              <w:t xml:space="preserve"> </w:t>
            </w:r>
          </w:p>
        </w:tc>
        <w:tc>
          <w:tcPr>
            <w:tcW w:w="135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52.104 mp</w:t>
            </w:r>
          </w:p>
        </w:tc>
        <w:tc>
          <w:tcPr>
            <w:tcW w:w="351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ape stătătoare</w:t>
            </w:r>
          </w:p>
        </w:tc>
      </w:tr>
      <w:tr w:rsidR="00C80D89" w:rsidRPr="006936A8" w:rsidTr="00107F5C">
        <w:tc>
          <w:tcPr>
            <w:tcW w:w="249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Teren adiacent lac Belona</w:t>
            </w:r>
          </w:p>
        </w:tc>
        <w:tc>
          <w:tcPr>
            <w:tcW w:w="120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106176</w:t>
            </w:r>
          </w:p>
        </w:tc>
        <w:tc>
          <w:tcPr>
            <w:tcW w:w="1345"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teren intravilan</w:t>
            </w:r>
          </w:p>
        </w:tc>
        <w:tc>
          <w:tcPr>
            <w:tcW w:w="1350" w:type="dxa"/>
            <w:shd w:val="clear" w:color="auto" w:fill="auto"/>
          </w:tcPr>
          <w:p w:rsidR="00C80D89" w:rsidRPr="006936A8" w:rsidRDefault="00C80D89" w:rsidP="00C80D89">
            <w:pPr>
              <w:pStyle w:val="instruct"/>
              <w:spacing w:before="0" w:after="0"/>
              <w:jc w:val="both"/>
              <w:rPr>
                <w:rFonts w:asciiTheme="minorHAnsi" w:hAnsiTheme="minorHAnsi" w:cstheme="minorHAnsi"/>
                <w:bCs/>
                <w:i w:val="0"/>
                <w:iCs w:val="0"/>
                <w:sz w:val="26"/>
                <w:szCs w:val="26"/>
              </w:rPr>
            </w:pPr>
            <w:r w:rsidRPr="006936A8">
              <w:rPr>
                <w:rFonts w:asciiTheme="minorHAnsi" w:hAnsiTheme="minorHAnsi" w:cstheme="minorHAnsi"/>
                <w:bCs/>
                <w:i w:val="0"/>
                <w:iCs w:val="0"/>
                <w:sz w:val="26"/>
                <w:szCs w:val="26"/>
              </w:rPr>
              <w:t>17.355 mp</w:t>
            </w:r>
          </w:p>
        </w:tc>
        <w:tc>
          <w:tcPr>
            <w:tcW w:w="3510" w:type="dxa"/>
            <w:shd w:val="clear" w:color="auto" w:fill="auto"/>
          </w:tcPr>
          <w:p w:rsidR="00C80D89" w:rsidRPr="00107F5C" w:rsidRDefault="00C80D89" w:rsidP="00C80D89">
            <w:pPr>
              <w:pStyle w:val="instruct"/>
              <w:spacing w:before="0" w:after="0"/>
              <w:jc w:val="both"/>
              <w:rPr>
                <w:rFonts w:asciiTheme="minorHAnsi" w:hAnsiTheme="minorHAnsi" w:cstheme="minorHAnsi"/>
                <w:bCs/>
                <w:i w:val="0"/>
                <w:iCs w:val="0"/>
                <w:sz w:val="22"/>
                <w:szCs w:val="22"/>
              </w:rPr>
            </w:pPr>
            <w:r w:rsidRPr="00107F5C">
              <w:rPr>
                <w:rFonts w:asciiTheme="minorHAnsi" w:hAnsiTheme="minorHAnsi" w:cstheme="minorHAnsi"/>
                <w:bCs/>
                <w:i w:val="0"/>
                <w:iCs w:val="0"/>
                <w:sz w:val="22"/>
                <w:szCs w:val="22"/>
              </w:rPr>
              <w:t>Imobilul este delimitat de gard plasă, str. Mării și luciu apă lac Belona</w:t>
            </w:r>
          </w:p>
        </w:tc>
      </w:tr>
    </w:tbl>
    <w:p w:rsidR="00FB3043" w:rsidRPr="006936A8" w:rsidRDefault="00FB3043" w:rsidP="00D67F4D">
      <w:pPr>
        <w:keepNext/>
        <w:keepLines/>
        <w:tabs>
          <w:tab w:val="num" w:pos="1656"/>
        </w:tabs>
        <w:spacing w:before="240" w:line="240" w:lineRule="auto"/>
        <w:jc w:val="both"/>
        <w:outlineLvl w:val="0"/>
        <w:rPr>
          <w:rFonts w:cstheme="minorHAnsi"/>
          <w:b/>
          <w:bCs/>
          <w:sz w:val="26"/>
          <w:szCs w:val="26"/>
          <w:u w:val="single"/>
        </w:rPr>
      </w:pPr>
      <w:proofErr w:type="spellStart"/>
      <w:r w:rsidRPr="006936A8">
        <w:rPr>
          <w:rFonts w:cstheme="minorHAnsi"/>
          <w:b/>
          <w:bCs/>
          <w:sz w:val="26"/>
          <w:szCs w:val="26"/>
          <w:u w:val="single"/>
        </w:rPr>
        <w:lastRenderedPageBreak/>
        <w:t>Sursele</w:t>
      </w:r>
      <w:proofErr w:type="spellEnd"/>
      <w:r w:rsidRPr="006936A8">
        <w:rPr>
          <w:rFonts w:cstheme="minorHAnsi"/>
          <w:b/>
          <w:bCs/>
          <w:sz w:val="26"/>
          <w:szCs w:val="26"/>
          <w:u w:val="single"/>
        </w:rPr>
        <w:t xml:space="preserve"> de </w:t>
      </w:r>
      <w:proofErr w:type="spellStart"/>
      <w:r w:rsidRPr="006936A8">
        <w:rPr>
          <w:rFonts w:cstheme="minorHAnsi"/>
          <w:b/>
          <w:bCs/>
          <w:sz w:val="26"/>
          <w:szCs w:val="26"/>
          <w:u w:val="single"/>
        </w:rPr>
        <w:t>finanțare</w:t>
      </w:r>
      <w:proofErr w:type="spellEnd"/>
      <w:r w:rsidR="00942C5C" w:rsidRPr="006936A8">
        <w:rPr>
          <w:rFonts w:cstheme="minorHAnsi"/>
          <w:b/>
          <w:bCs/>
          <w:sz w:val="26"/>
          <w:szCs w:val="26"/>
          <w:u w:val="single"/>
        </w:rPr>
        <w:t xml:space="preserve"> ale </w:t>
      </w:r>
      <w:proofErr w:type="spellStart"/>
      <w:r w:rsidR="00942C5C" w:rsidRPr="006936A8">
        <w:rPr>
          <w:rFonts w:cstheme="minorHAnsi"/>
          <w:b/>
          <w:bCs/>
          <w:sz w:val="26"/>
          <w:szCs w:val="26"/>
          <w:u w:val="single"/>
        </w:rPr>
        <w:t>proiectului</w:t>
      </w:r>
      <w:proofErr w:type="spellEnd"/>
      <w:r w:rsidRPr="006936A8">
        <w:rPr>
          <w:rFonts w:cstheme="minorHAnsi"/>
          <w:b/>
          <w:bCs/>
          <w:sz w:val="26"/>
          <w:szCs w:val="26"/>
          <w:u w:val="single"/>
        </w:rPr>
        <w:t xml:space="preserve">: </w:t>
      </w:r>
    </w:p>
    <w:p w:rsidR="00FB3043" w:rsidRPr="006936A8" w:rsidRDefault="00FB3043" w:rsidP="00D67F4D">
      <w:pPr>
        <w:spacing w:line="240" w:lineRule="auto"/>
        <w:jc w:val="both"/>
        <w:rPr>
          <w:rFonts w:eastAsia="Calibri" w:cstheme="minorHAnsi"/>
          <w:sz w:val="26"/>
          <w:szCs w:val="26"/>
        </w:rPr>
      </w:pPr>
      <w:proofErr w:type="spellStart"/>
      <w:r w:rsidRPr="006936A8">
        <w:rPr>
          <w:rFonts w:eastAsia="Calibri" w:cstheme="minorHAnsi"/>
          <w:b/>
          <w:sz w:val="26"/>
          <w:szCs w:val="26"/>
        </w:rPr>
        <w:t>Valoarea</w:t>
      </w:r>
      <w:proofErr w:type="spellEnd"/>
      <w:r w:rsidRPr="006936A8">
        <w:rPr>
          <w:rFonts w:eastAsia="Calibri" w:cstheme="minorHAnsi"/>
          <w:b/>
          <w:sz w:val="26"/>
          <w:szCs w:val="26"/>
        </w:rPr>
        <w:t xml:space="preserve"> </w:t>
      </w:r>
      <w:proofErr w:type="spellStart"/>
      <w:r w:rsidRPr="006936A8">
        <w:rPr>
          <w:rFonts w:eastAsia="Calibri" w:cstheme="minorHAnsi"/>
          <w:b/>
          <w:sz w:val="26"/>
          <w:szCs w:val="26"/>
        </w:rPr>
        <w:t>totală</w:t>
      </w:r>
      <w:proofErr w:type="spellEnd"/>
      <w:r w:rsidRPr="006936A8">
        <w:rPr>
          <w:rFonts w:eastAsia="Calibri" w:cstheme="minorHAnsi"/>
          <w:b/>
          <w:sz w:val="26"/>
          <w:szCs w:val="26"/>
        </w:rPr>
        <w:t xml:space="preserve"> a </w:t>
      </w:r>
      <w:proofErr w:type="spellStart"/>
      <w:r w:rsidRPr="006936A8">
        <w:rPr>
          <w:rFonts w:eastAsia="Calibri" w:cstheme="minorHAnsi"/>
          <w:b/>
          <w:sz w:val="26"/>
          <w:szCs w:val="26"/>
        </w:rPr>
        <w:t>investiției</w:t>
      </w:r>
      <w:proofErr w:type="spellEnd"/>
      <w:r w:rsidRPr="006936A8">
        <w:rPr>
          <w:rFonts w:eastAsia="Calibri" w:cstheme="minorHAnsi"/>
          <w:b/>
          <w:sz w:val="26"/>
          <w:szCs w:val="26"/>
        </w:rPr>
        <w:t>: 21.693.889,68</w:t>
      </w:r>
      <w:r w:rsidRPr="006936A8">
        <w:rPr>
          <w:rFonts w:eastAsia="Calibri" w:cstheme="minorHAnsi"/>
          <w:sz w:val="26"/>
          <w:szCs w:val="26"/>
        </w:rPr>
        <w:t xml:space="preserve"> </w:t>
      </w:r>
      <w:r w:rsidRPr="006936A8">
        <w:rPr>
          <w:rFonts w:eastAsia="Calibri" w:cstheme="minorHAnsi"/>
          <w:b/>
          <w:sz w:val="26"/>
          <w:szCs w:val="26"/>
        </w:rPr>
        <w:t>lei (</w:t>
      </w:r>
      <w:proofErr w:type="spellStart"/>
      <w:r w:rsidRPr="006936A8">
        <w:rPr>
          <w:rFonts w:eastAsia="Calibri" w:cstheme="minorHAnsi"/>
          <w:b/>
          <w:sz w:val="26"/>
          <w:szCs w:val="26"/>
        </w:rPr>
        <w:t>inclusiv</w:t>
      </w:r>
      <w:proofErr w:type="spellEnd"/>
      <w:r w:rsidRPr="006936A8">
        <w:rPr>
          <w:rFonts w:eastAsia="Calibri" w:cstheme="minorHAnsi"/>
          <w:b/>
          <w:sz w:val="26"/>
          <w:szCs w:val="26"/>
        </w:rPr>
        <w:t xml:space="preserve"> TVA)</w:t>
      </w:r>
      <w:r w:rsidR="00942C5C" w:rsidRPr="006936A8">
        <w:rPr>
          <w:rFonts w:eastAsia="Calibri" w:cstheme="minorHAnsi"/>
          <w:b/>
          <w:sz w:val="26"/>
          <w:szCs w:val="26"/>
        </w:rPr>
        <w:t>.</w:t>
      </w:r>
      <w:bookmarkStart w:id="0" w:name="_GoBack"/>
      <w:bookmarkEnd w:id="0"/>
    </w:p>
    <w:p w:rsidR="00FB3043" w:rsidRPr="006936A8" w:rsidRDefault="00FB3043" w:rsidP="00D67F4D">
      <w:pPr>
        <w:spacing w:line="240" w:lineRule="auto"/>
        <w:jc w:val="both"/>
        <w:rPr>
          <w:rFonts w:eastAsia="Calibri" w:cstheme="minorHAnsi"/>
          <w:sz w:val="26"/>
          <w:szCs w:val="26"/>
        </w:rPr>
      </w:pPr>
      <w:proofErr w:type="spellStart"/>
      <w:r w:rsidRPr="006936A8">
        <w:rPr>
          <w:rFonts w:eastAsia="Calibri" w:cstheme="minorHAnsi"/>
          <w:sz w:val="26"/>
          <w:szCs w:val="26"/>
        </w:rPr>
        <w:t>Fondul</w:t>
      </w:r>
      <w:proofErr w:type="spellEnd"/>
      <w:r w:rsidRPr="006936A8">
        <w:rPr>
          <w:rFonts w:eastAsia="Calibri" w:cstheme="minorHAnsi"/>
          <w:sz w:val="26"/>
          <w:szCs w:val="26"/>
        </w:rPr>
        <w:t xml:space="preserve"> European de </w:t>
      </w:r>
      <w:proofErr w:type="spellStart"/>
      <w:r w:rsidRPr="006936A8">
        <w:rPr>
          <w:rFonts w:eastAsia="Calibri" w:cstheme="minorHAnsi"/>
          <w:sz w:val="26"/>
          <w:szCs w:val="26"/>
        </w:rPr>
        <w:t>Dezvoltare</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Regională</w:t>
      </w:r>
      <w:proofErr w:type="spellEnd"/>
      <w:r w:rsidRPr="006936A8">
        <w:rPr>
          <w:rFonts w:eastAsia="Calibri" w:cstheme="minorHAnsi"/>
          <w:sz w:val="26"/>
          <w:szCs w:val="26"/>
        </w:rPr>
        <w:t xml:space="preserve"> (FEDR) - 85% din </w:t>
      </w:r>
      <w:proofErr w:type="spellStart"/>
      <w:r w:rsidRPr="006936A8">
        <w:rPr>
          <w:rFonts w:eastAsia="Calibri" w:cstheme="minorHAnsi"/>
          <w:sz w:val="26"/>
          <w:szCs w:val="26"/>
        </w:rPr>
        <w:t>valoarea</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eligibilă</w:t>
      </w:r>
      <w:proofErr w:type="spellEnd"/>
      <w:r w:rsidRPr="006936A8">
        <w:rPr>
          <w:rFonts w:eastAsia="Calibri" w:cstheme="minorHAnsi"/>
          <w:sz w:val="26"/>
          <w:szCs w:val="26"/>
        </w:rPr>
        <w:t xml:space="preserve"> a </w:t>
      </w:r>
      <w:proofErr w:type="spellStart"/>
      <w:r w:rsidRPr="006936A8">
        <w:rPr>
          <w:rFonts w:eastAsia="Calibri" w:cstheme="minorHAnsi"/>
          <w:sz w:val="26"/>
          <w:szCs w:val="26"/>
        </w:rPr>
        <w:t>proiectului</w:t>
      </w:r>
      <w:proofErr w:type="spellEnd"/>
      <w:r w:rsidR="00942C5C" w:rsidRPr="006936A8">
        <w:rPr>
          <w:rFonts w:eastAsia="Calibri" w:cstheme="minorHAnsi"/>
          <w:sz w:val="26"/>
          <w:szCs w:val="26"/>
        </w:rPr>
        <w:t>.</w:t>
      </w:r>
    </w:p>
    <w:p w:rsidR="00FB3043" w:rsidRPr="006936A8" w:rsidRDefault="00FB3043" w:rsidP="00D67F4D">
      <w:pPr>
        <w:spacing w:line="240" w:lineRule="auto"/>
        <w:jc w:val="both"/>
        <w:rPr>
          <w:rFonts w:eastAsia="Calibri" w:cstheme="minorHAnsi"/>
          <w:sz w:val="26"/>
          <w:szCs w:val="26"/>
        </w:rPr>
      </w:pPr>
      <w:proofErr w:type="spellStart"/>
      <w:r w:rsidRPr="006936A8">
        <w:rPr>
          <w:rFonts w:eastAsia="Calibri" w:cstheme="minorHAnsi"/>
          <w:sz w:val="26"/>
          <w:szCs w:val="26"/>
        </w:rPr>
        <w:t>Bugetul</w:t>
      </w:r>
      <w:proofErr w:type="spellEnd"/>
      <w:r w:rsidRPr="006936A8">
        <w:rPr>
          <w:rFonts w:eastAsia="Calibri" w:cstheme="minorHAnsi"/>
          <w:sz w:val="26"/>
          <w:szCs w:val="26"/>
        </w:rPr>
        <w:t xml:space="preserve"> de stat - 13% din </w:t>
      </w:r>
      <w:proofErr w:type="spellStart"/>
      <w:r w:rsidRPr="006936A8">
        <w:rPr>
          <w:rFonts w:eastAsia="Calibri" w:cstheme="minorHAnsi"/>
          <w:sz w:val="26"/>
          <w:szCs w:val="26"/>
        </w:rPr>
        <w:t>valoarea</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eligibilă</w:t>
      </w:r>
      <w:proofErr w:type="spellEnd"/>
      <w:r w:rsidRPr="006936A8">
        <w:rPr>
          <w:rFonts w:eastAsia="Calibri" w:cstheme="minorHAnsi"/>
          <w:sz w:val="26"/>
          <w:szCs w:val="26"/>
        </w:rPr>
        <w:t xml:space="preserve"> a </w:t>
      </w:r>
      <w:proofErr w:type="spellStart"/>
      <w:r w:rsidRPr="006936A8">
        <w:rPr>
          <w:rFonts w:eastAsia="Calibri" w:cstheme="minorHAnsi"/>
          <w:sz w:val="26"/>
          <w:szCs w:val="26"/>
        </w:rPr>
        <w:t>proiectului</w:t>
      </w:r>
      <w:proofErr w:type="spellEnd"/>
      <w:r w:rsidRPr="006936A8">
        <w:rPr>
          <w:rFonts w:eastAsia="Calibri" w:cstheme="minorHAnsi"/>
          <w:sz w:val="26"/>
          <w:szCs w:val="26"/>
        </w:rPr>
        <w:t xml:space="preserve">. </w:t>
      </w:r>
    </w:p>
    <w:p w:rsidR="00FB3043" w:rsidRPr="006936A8" w:rsidRDefault="00FB3043" w:rsidP="00D67F4D">
      <w:pPr>
        <w:spacing w:line="240" w:lineRule="auto"/>
        <w:jc w:val="both"/>
        <w:rPr>
          <w:rFonts w:eastAsia="Calibri" w:cstheme="minorHAnsi"/>
          <w:sz w:val="26"/>
          <w:szCs w:val="26"/>
        </w:rPr>
      </w:pPr>
      <w:r w:rsidRPr="006936A8">
        <w:rPr>
          <w:rFonts w:eastAsia="Calibri" w:cstheme="minorHAnsi"/>
          <w:sz w:val="26"/>
          <w:szCs w:val="26"/>
        </w:rPr>
        <w:t xml:space="preserve">Rata de </w:t>
      </w:r>
      <w:proofErr w:type="spellStart"/>
      <w:r w:rsidRPr="006936A8">
        <w:rPr>
          <w:rFonts w:eastAsia="Calibri" w:cstheme="minorHAnsi"/>
          <w:sz w:val="26"/>
          <w:szCs w:val="26"/>
        </w:rPr>
        <w:t>cofinanţare</w:t>
      </w:r>
      <w:proofErr w:type="spellEnd"/>
      <w:r w:rsidRPr="006936A8">
        <w:rPr>
          <w:rFonts w:eastAsia="Calibri" w:cstheme="minorHAnsi"/>
          <w:sz w:val="26"/>
          <w:szCs w:val="26"/>
        </w:rPr>
        <w:t xml:space="preserve"> a </w:t>
      </w:r>
      <w:proofErr w:type="spellStart"/>
      <w:r w:rsidRPr="006936A8">
        <w:rPr>
          <w:rFonts w:eastAsia="Calibri" w:cstheme="minorHAnsi"/>
          <w:sz w:val="26"/>
          <w:szCs w:val="26"/>
        </w:rPr>
        <w:t>Primăriei</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Oraşului</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Eforie</w:t>
      </w:r>
      <w:proofErr w:type="spellEnd"/>
      <w:r w:rsidRPr="006936A8">
        <w:rPr>
          <w:rFonts w:eastAsia="Calibri" w:cstheme="minorHAnsi"/>
          <w:sz w:val="26"/>
          <w:szCs w:val="26"/>
        </w:rPr>
        <w:t xml:space="preserve"> -  2% din </w:t>
      </w:r>
      <w:proofErr w:type="spellStart"/>
      <w:r w:rsidRPr="006936A8">
        <w:rPr>
          <w:rFonts w:eastAsia="Calibri" w:cstheme="minorHAnsi"/>
          <w:sz w:val="26"/>
          <w:szCs w:val="26"/>
        </w:rPr>
        <w:t>valoarea</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eligibilă</w:t>
      </w:r>
      <w:proofErr w:type="spellEnd"/>
      <w:r w:rsidRPr="006936A8">
        <w:rPr>
          <w:rFonts w:eastAsia="Calibri" w:cstheme="minorHAnsi"/>
          <w:sz w:val="26"/>
          <w:szCs w:val="26"/>
        </w:rPr>
        <w:t xml:space="preserve"> a </w:t>
      </w:r>
      <w:proofErr w:type="spellStart"/>
      <w:proofErr w:type="gramStart"/>
      <w:r w:rsidRPr="006936A8">
        <w:rPr>
          <w:rFonts w:eastAsia="Calibri" w:cstheme="minorHAnsi"/>
          <w:sz w:val="26"/>
          <w:szCs w:val="26"/>
        </w:rPr>
        <w:t>proiectului</w:t>
      </w:r>
      <w:proofErr w:type="spellEnd"/>
      <w:r w:rsidRPr="006936A8">
        <w:rPr>
          <w:rFonts w:eastAsia="Calibri" w:cstheme="minorHAnsi"/>
          <w:sz w:val="26"/>
          <w:szCs w:val="26"/>
        </w:rPr>
        <w:t xml:space="preserve">  (</w:t>
      </w:r>
      <w:proofErr w:type="gramEnd"/>
      <w:r w:rsidRPr="006936A8">
        <w:rPr>
          <w:rFonts w:eastAsia="Calibri" w:cstheme="minorHAnsi"/>
          <w:sz w:val="26"/>
          <w:szCs w:val="26"/>
        </w:rPr>
        <w:t>433.877,79 lei)</w:t>
      </w:r>
      <w:r w:rsidR="00942C5C" w:rsidRPr="006936A8">
        <w:rPr>
          <w:rFonts w:eastAsia="Calibri" w:cstheme="minorHAnsi"/>
          <w:sz w:val="26"/>
          <w:szCs w:val="26"/>
        </w:rPr>
        <w:t>.</w:t>
      </w:r>
    </w:p>
    <w:p w:rsidR="00D67F4D" w:rsidRPr="006936A8" w:rsidRDefault="00D67F4D" w:rsidP="00D67F4D">
      <w:pPr>
        <w:pStyle w:val="instruct"/>
        <w:spacing w:before="0" w:after="0"/>
        <w:ind w:firstLine="360"/>
        <w:jc w:val="both"/>
        <w:rPr>
          <w:rFonts w:asciiTheme="minorHAnsi" w:hAnsiTheme="minorHAnsi" w:cstheme="minorHAnsi"/>
          <w:i w:val="0"/>
          <w:sz w:val="26"/>
          <w:szCs w:val="26"/>
        </w:rPr>
      </w:pPr>
      <w:r w:rsidRPr="006936A8">
        <w:rPr>
          <w:rFonts w:asciiTheme="minorHAnsi" w:hAnsiTheme="minorHAnsi" w:cstheme="minorHAnsi"/>
          <w:i w:val="0"/>
          <w:sz w:val="26"/>
          <w:szCs w:val="26"/>
        </w:rPr>
        <w:t>Investiția propusă prin proiectul de finanțare a fost supusă consultării publice de către Primăria Orașului Eforie pentru un termen de 30 de zile, în vederea conștientizării mediului local, astfel:</w:t>
      </w:r>
    </w:p>
    <w:p w:rsidR="00D67F4D" w:rsidRPr="006936A8" w:rsidRDefault="00D67F4D" w:rsidP="00D67F4D">
      <w:pPr>
        <w:pStyle w:val="instruct"/>
        <w:numPr>
          <w:ilvl w:val="0"/>
          <w:numId w:val="2"/>
        </w:numPr>
        <w:spacing w:before="0" w:after="0"/>
        <w:ind w:left="360"/>
        <w:jc w:val="both"/>
        <w:rPr>
          <w:rFonts w:asciiTheme="minorHAnsi" w:hAnsiTheme="minorHAnsi" w:cstheme="minorHAnsi"/>
          <w:i w:val="0"/>
          <w:sz w:val="26"/>
          <w:szCs w:val="26"/>
        </w:rPr>
      </w:pPr>
      <w:r w:rsidRPr="006936A8">
        <w:rPr>
          <w:rFonts w:asciiTheme="minorHAnsi" w:hAnsiTheme="minorHAnsi" w:cstheme="minorHAnsi"/>
          <w:i w:val="0"/>
          <w:sz w:val="26"/>
          <w:szCs w:val="26"/>
        </w:rPr>
        <w:t xml:space="preserve">În data de 22.06.2016 a fost publicat anunțul privind lansarea în consultare publică a proiectului de invesiții, pe site-ul </w:t>
      </w:r>
      <w:r w:rsidRPr="006936A8">
        <w:rPr>
          <w:rFonts w:asciiTheme="minorHAnsi" w:hAnsiTheme="minorHAnsi" w:cstheme="minorHAnsi"/>
          <w:i w:val="0"/>
          <w:sz w:val="26"/>
          <w:szCs w:val="26"/>
        </w:rPr>
        <w:fldChar w:fldCharType="begin"/>
      </w:r>
      <w:r w:rsidRPr="006936A8">
        <w:rPr>
          <w:rFonts w:asciiTheme="minorHAnsi" w:hAnsiTheme="minorHAnsi" w:cstheme="minorHAnsi"/>
          <w:i w:val="0"/>
          <w:sz w:val="26"/>
          <w:szCs w:val="26"/>
        </w:rPr>
        <w:instrText xml:space="preserve"> HYPERLINK "http://www.primariaeforie.ro" </w:instrText>
      </w:r>
      <w:r w:rsidRPr="006936A8">
        <w:rPr>
          <w:rFonts w:asciiTheme="minorHAnsi" w:hAnsiTheme="minorHAnsi" w:cstheme="minorHAnsi"/>
          <w:i w:val="0"/>
          <w:sz w:val="26"/>
          <w:szCs w:val="26"/>
        </w:rPr>
        <w:fldChar w:fldCharType="separate"/>
      </w:r>
      <w:r w:rsidRPr="006936A8">
        <w:rPr>
          <w:rStyle w:val="Hyperlink"/>
          <w:rFonts w:asciiTheme="minorHAnsi" w:hAnsiTheme="minorHAnsi" w:cstheme="minorHAnsi"/>
          <w:i w:val="0"/>
          <w:sz w:val="26"/>
          <w:szCs w:val="26"/>
        </w:rPr>
        <w:t>www.primariaeforie.ro</w:t>
      </w:r>
      <w:r w:rsidRPr="006936A8">
        <w:rPr>
          <w:rFonts w:asciiTheme="minorHAnsi" w:hAnsiTheme="minorHAnsi" w:cstheme="minorHAnsi"/>
          <w:i w:val="0"/>
          <w:sz w:val="26"/>
          <w:szCs w:val="26"/>
        </w:rPr>
        <w:fldChar w:fldCharType="end"/>
      </w:r>
      <w:r w:rsidRPr="006936A8">
        <w:rPr>
          <w:rFonts w:asciiTheme="minorHAnsi" w:hAnsiTheme="minorHAnsi" w:cstheme="minorHAnsi"/>
          <w:i w:val="0"/>
          <w:sz w:val="26"/>
          <w:szCs w:val="26"/>
        </w:rPr>
        <w:t xml:space="preserve"> și în presă.</w:t>
      </w:r>
    </w:p>
    <w:p w:rsidR="00D67F4D" w:rsidRPr="006936A8" w:rsidRDefault="00D67F4D" w:rsidP="00D67F4D">
      <w:pPr>
        <w:pStyle w:val="instruct"/>
        <w:numPr>
          <w:ilvl w:val="0"/>
          <w:numId w:val="2"/>
        </w:numPr>
        <w:spacing w:before="0" w:after="0"/>
        <w:ind w:left="360"/>
        <w:jc w:val="both"/>
        <w:rPr>
          <w:rFonts w:asciiTheme="minorHAnsi" w:hAnsiTheme="minorHAnsi" w:cstheme="minorHAnsi"/>
          <w:i w:val="0"/>
          <w:sz w:val="26"/>
          <w:szCs w:val="26"/>
        </w:rPr>
      </w:pPr>
      <w:r w:rsidRPr="006936A8">
        <w:rPr>
          <w:rFonts w:asciiTheme="minorHAnsi" w:hAnsiTheme="minorHAnsi" w:cstheme="minorHAnsi"/>
          <w:i w:val="0"/>
          <w:sz w:val="26"/>
          <w:szCs w:val="26"/>
        </w:rPr>
        <w:t>În data de 21.07.2016 a fost publicat pe site-ul Primăriei Orașului Eforie anunțul privind locația consultării publice a proiectului de investiții;</w:t>
      </w:r>
    </w:p>
    <w:p w:rsidR="00D67F4D" w:rsidRPr="006936A8" w:rsidRDefault="00D67F4D" w:rsidP="00D67F4D">
      <w:pPr>
        <w:pStyle w:val="instruct"/>
        <w:numPr>
          <w:ilvl w:val="0"/>
          <w:numId w:val="2"/>
        </w:numPr>
        <w:spacing w:before="0" w:after="0"/>
        <w:ind w:left="360"/>
        <w:jc w:val="both"/>
        <w:rPr>
          <w:rFonts w:asciiTheme="minorHAnsi" w:hAnsiTheme="minorHAnsi" w:cstheme="minorHAnsi"/>
          <w:i w:val="0"/>
          <w:sz w:val="26"/>
          <w:szCs w:val="26"/>
        </w:rPr>
      </w:pPr>
      <w:r w:rsidRPr="006936A8">
        <w:rPr>
          <w:rFonts w:asciiTheme="minorHAnsi" w:hAnsiTheme="minorHAnsi" w:cstheme="minorHAnsi"/>
          <w:i w:val="0"/>
          <w:sz w:val="26"/>
          <w:szCs w:val="26"/>
        </w:rPr>
        <w:t>În data de 27.07.2016 – a avut loc la Centrul de relaţii cu publicul, Strada Avram Iancu, Eforie Sud întâlnirea cu entităţile implicate în dezvoltarea locală (structuri asociative, reprezentanţi ai societăţii civile, mediul de afaceri, etc.) pentru obţinerea susţinerii cu investiţii a proiectului propus de solicitant. În urma ședinței de consultare publică, s-a obținut acordul de principiu al entităţilor implicate în dezvoltarea locală pentru susţinerea cu investiţii complementare a proiectului propus de solicitant. De asemenea s-a realizat și o minută a întâlnirii realizate împreună cu entităţile implicate în dezvoltarea locală.</w:t>
      </w:r>
    </w:p>
    <w:p w:rsidR="00D67F4D" w:rsidRPr="006936A8" w:rsidRDefault="00D67F4D" w:rsidP="00D67F4D">
      <w:pPr>
        <w:pStyle w:val="instruct"/>
        <w:numPr>
          <w:ilvl w:val="0"/>
          <w:numId w:val="2"/>
        </w:numPr>
        <w:spacing w:before="0" w:after="0"/>
        <w:ind w:left="360"/>
        <w:jc w:val="both"/>
        <w:rPr>
          <w:rFonts w:asciiTheme="minorHAnsi" w:hAnsiTheme="minorHAnsi" w:cstheme="minorHAnsi"/>
          <w:i w:val="0"/>
          <w:sz w:val="26"/>
          <w:szCs w:val="26"/>
        </w:rPr>
      </w:pPr>
      <w:r w:rsidRPr="006936A8">
        <w:rPr>
          <w:rFonts w:asciiTheme="minorHAnsi" w:hAnsiTheme="minorHAnsi" w:cstheme="minorHAnsi"/>
          <w:i w:val="0"/>
          <w:sz w:val="26"/>
          <w:szCs w:val="26"/>
        </w:rPr>
        <w:t>În urma acestui proces de consultare publică, s-au identificat 5 investiții ulterioare în stațiune ca urmare a realizării proiectului de investiții, investiții ce se preconizează a fi demarate cel târziu până la finalizarea perioadei de durabilitate.</w:t>
      </w:r>
    </w:p>
    <w:p w:rsidR="00D67F4D" w:rsidRPr="006936A8" w:rsidRDefault="009D2877" w:rsidP="008D0FE9">
      <w:pPr>
        <w:spacing w:line="240" w:lineRule="auto"/>
        <w:ind w:firstLine="360"/>
        <w:jc w:val="both"/>
        <w:rPr>
          <w:rFonts w:eastAsia="Calibri" w:cstheme="minorHAnsi"/>
          <w:sz w:val="26"/>
          <w:szCs w:val="26"/>
        </w:rPr>
      </w:pPr>
      <w:proofErr w:type="spellStart"/>
      <w:r w:rsidRPr="006936A8">
        <w:rPr>
          <w:rFonts w:eastAsia="Calibri" w:cstheme="minorHAnsi"/>
          <w:sz w:val="26"/>
          <w:szCs w:val="26"/>
        </w:rPr>
        <w:t>Înainta</w:t>
      </w:r>
      <w:proofErr w:type="spellEnd"/>
      <w:r w:rsidRPr="006936A8">
        <w:rPr>
          <w:rFonts w:eastAsia="Calibri" w:cstheme="minorHAnsi"/>
          <w:sz w:val="26"/>
          <w:szCs w:val="26"/>
        </w:rPr>
        <w:t xml:space="preserve"> ca</w:t>
      </w:r>
      <w:r w:rsidR="003E6E54" w:rsidRPr="006936A8">
        <w:rPr>
          <w:rFonts w:eastAsia="Calibri" w:cstheme="minorHAnsi"/>
          <w:sz w:val="26"/>
          <w:szCs w:val="26"/>
        </w:rPr>
        <w:t xml:space="preserve"> </w:t>
      </w:r>
      <w:proofErr w:type="spellStart"/>
      <w:r w:rsidR="003E6E54" w:rsidRPr="006936A8">
        <w:rPr>
          <w:rFonts w:eastAsia="Calibri" w:cstheme="minorHAnsi"/>
          <w:sz w:val="26"/>
          <w:szCs w:val="26"/>
        </w:rPr>
        <w:t>preşedintele</w:t>
      </w:r>
      <w:proofErr w:type="spellEnd"/>
      <w:r w:rsidR="003E6E54" w:rsidRPr="006936A8">
        <w:rPr>
          <w:rFonts w:eastAsia="Calibri" w:cstheme="minorHAnsi"/>
          <w:sz w:val="26"/>
          <w:szCs w:val="26"/>
        </w:rPr>
        <w:t xml:space="preserve"> de </w:t>
      </w:r>
      <w:proofErr w:type="spellStart"/>
      <w:r w:rsidR="003E6E54" w:rsidRPr="006936A8">
        <w:rPr>
          <w:rFonts w:eastAsia="Calibri" w:cstheme="minorHAnsi"/>
          <w:sz w:val="26"/>
          <w:szCs w:val="26"/>
        </w:rPr>
        <w:t>şedinţă</w:t>
      </w:r>
      <w:proofErr w:type="spellEnd"/>
      <w:r w:rsidR="003E6E54" w:rsidRPr="006936A8">
        <w:rPr>
          <w:rFonts w:eastAsia="Calibri" w:cstheme="minorHAnsi"/>
          <w:sz w:val="26"/>
          <w:szCs w:val="26"/>
        </w:rPr>
        <w:t xml:space="preserve"> – D-</w:t>
      </w:r>
      <w:proofErr w:type="spellStart"/>
      <w:r w:rsidRPr="006936A8">
        <w:rPr>
          <w:rFonts w:eastAsia="Calibri" w:cstheme="minorHAnsi"/>
          <w:sz w:val="26"/>
          <w:szCs w:val="26"/>
        </w:rPr>
        <w:t>na</w:t>
      </w:r>
      <w:proofErr w:type="spellEnd"/>
      <w:r w:rsidRPr="006936A8">
        <w:rPr>
          <w:rFonts w:eastAsia="Calibri" w:cstheme="minorHAnsi"/>
          <w:sz w:val="26"/>
          <w:szCs w:val="26"/>
        </w:rPr>
        <w:t xml:space="preserve"> Samson </w:t>
      </w:r>
      <w:proofErr w:type="spellStart"/>
      <w:r w:rsidRPr="006936A8">
        <w:rPr>
          <w:rFonts w:eastAsia="Calibri" w:cstheme="minorHAnsi"/>
          <w:sz w:val="26"/>
          <w:szCs w:val="26"/>
        </w:rPr>
        <w:t>Elisabeta</w:t>
      </w:r>
      <w:proofErr w:type="spellEnd"/>
      <w:r w:rsidRPr="006936A8">
        <w:rPr>
          <w:rFonts w:eastAsia="Calibri" w:cstheme="minorHAnsi"/>
          <w:sz w:val="26"/>
          <w:szCs w:val="26"/>
        </w:rPr>
        <w:t xml:space="preserve"> </w:t>
      </w:r>
      <w:proofErr w:type="spellStart"/>
      <w:r w:rsidRPr="006936A8">
        <w:rPr>
          <w:rFonts w:eastAsia="Calibri" w:cstheme="minorHAnsi"/>
          <w:sz w:val="26"/>
          <w:szCs w:val="26"/>
        </w:rPr>
        <w:t>să</w:t>
      </w:r>
      <w:proofErr w:type="spellEnd"/>
      <w:r w:rsidR="003E6E54" w:rsidRPr="006936A8">
        <w:rPr>
          <w:rFonts w:eastAsia="Calibri" w:cstheme="minorHAnsi"/>
          <w:sz w:val="26"/>
          <w:szCs w:val="26"/>
        </w:rPr>
        <w:t xml:space="preserve"> </w:t>
      </w:r>
      <w:r w:rsidRPr="006936A8">
        <w:rPr>
          <w:rFonts w:eastAsia="Calibri" w:cstheme="minorHAnsi"/>
          <w:sz w:val="26"/>
          <w:szCs w:val="26"/>
        </w:rPr>
        <w:t>declare</w:t>
      </w:r>
      <w:r w:rsidR="003E6E54" w:rsidRPr="006936A8">
        <w:rPr>
          <w:rFonts w:eastAsia="Calibri" w:cstheme="minorHAnsi"/>
          <w:sz w:val="26"/>
          <w:szCs w:val="26"/>
        </w:rPr>
        <w:t xml:space="preserve"> </w:t>
      </w:r>
      <w:proofErr w:type="spellStart"/>
      <w:r w:rsidR="003E6E54" w:rsidRPr="006936A8">
        <w:rPr>
          <w:rFonts w:eastAsia="Calibri" w:cstheme="minorHAnsi"/>
          <w:sz w:val="26"/>
          <w:szCs w:val="26"/>
        </w:rPr>
        <w:t>sedinţ</w:t>
      </w:r>
      <w:r w:rsidRPr="006936A8">
        <w:rPr>
          <w:rFonts w:eastAsia="Calibri" w:cstheme="minorHAnsi"/>
          <w:sz w:val="26"/>
          <w:szCs w:val="26"/>
        </w:rPr>
        <w:t>a</w:t>
      </w:r>
      <w:proofErr w:type="spellEnd"/>
      <w:r w:rsidR="003E6E54" w:rsidRPr="006936A8">
        <w:rPr>
          <w:rFonts w:eastAsia="Calibri" w:cstheme="minorHAnsi"/>
          <w:sz w:val="26"/>
          <w:szCs w:val="26"/>
        </w:rPr>
        <w:t xml:space="preserve"> </w:t>
      </w:r>
      <w:proofErr w:type="spellStart"/>
      <w:r w:rsidR="003E6E54" w:rsidRPr="006936A8">
        <w:rPr>
          <w:rFonts w:eastAsia="Calibri" w:cstheme="minorHAnsi"/>
          <w:sz w:val="26"/>
          <w:szCs w:val="26"/>
        </w:rPr>
        <w:t>închisă</w:t>
      </w:r>
      <w:proofErr w:type="spellEnd"/>
      <w:r w:rsidR="009D570B" w:rsidRPr="006936A8">
        <w:rPr>
          <w:rFonts w:eastAsia="Calibri" w:cstheme="minorHAnsi"/>
          <w:sz w:val="26"/>
          <w:szCs w:val="26"/>
        </w:rPr>
        <w:t xml:space="preserve">, </w:t>
      </w:r>
      <w:proofErr w:type="spellStart"/>
      <w:r w:rsidR="009D570B" w:rsidRPr="006936A8">
        <w:rPr>
          <w:rFonts w:eastAsia="Calibri" w:cstheme="minorHAnsi"/>
          <w:sz w:val="26"/>
          <w:szCs w:val="26"/>
        </w:rPr>
        <w:t>consilierul</w:t>
      </w:r>
      <w:proofErr w:type="spellEnd"/>
      <w:r w:rsidR="009D570B" w:rsidRPr="006936A8">
        <w:rPr>
          <w:rFonts w:eastAsia="Calibri" w:cstheme="minorHAnsi"/>
          <w:sz w:val="26"/>
          <w:szCs w:val="26"/>
        </w:rPr>
        <w:t xml:space="preserve"> local </w:t>
      </w:r>
      <w:proofErr w:type="spellStart"/>
      <w:r w:rsidR="009D570B" w:rsidRPr="006936A8">
        <w:rPr>
          <w:rFonts w:eastAsia="Calibri" w:cstheme="minorHAnsi"/>
          <w:sz w:val="26"/>
          <w:szCs w:val="26"/>
        </w:rPr>
        <w:t>Brăiloiu</w:t>
      </w:r>
      <w:proofErr w:type="spellEnd"/>
      <w:r w:rsidR="009D570B" w:rsidRPr="006936A8">
        <w:rPr>
          <w:rFonts w:eastAsia="Calibri" w:cstheme="minorHAnsi"/>
          <w:sz w:val="26"/>
          <w:szCs w:val="26"/>
        </w:rPr>
        <w:t xml:space="preserve"> Ion </w:t>
      </w:r>
      <w:proofErr w:type="spellStart"/>
      <w:r w:rsidR="009D570B" w:rsidRPr="006936A8">
        <w:rPr>
          <w:rFonts w:eastAsia="Calibri" w:cstheme="minorHAnsi"/>
          <w:sz w:val="26"/>
          <w:szCs w:val="26"/>
        </w:rPr>
        <w:t>Ovidiu</w:t>
      </w:r>
      <w:proofErr w:type="spellEnd"/>
      <w:r w:rsidR="009D570B" w:rsidRPr="006936A8">
        <w:rPr>
          <w:rFonts w:eastAsia="Calibri" w:cstheme="minorHAnsi"/>
          <w:sz w:val="26"/>
          <w:szCs w:val="26"/>
        </w:rPr>
        <w:t xml:space="preserve"> </w:t>
      </w:r>
      <w:r w:rsidR="00B65079" w:rsidRPr="006936A8">
        <w:rPr>
          <w:rFonts w:eastAsia="Calibri" w:cstheme="minorHAnsi"/>
          <w:sz w:val="26"/>
          <w:szCs w:val="26"/>
        </w:rPr>
        <w:t xml:space="preserve">(care a </w:t>
      </w:r>
      <w:proofErr w:type="spellStart"/>
      <w:r w:rsidR="00B65079" w:rsidRPr="006936A8">
        <w:rPr>
          <w:rFonts w:eastAsia="Calibri" w:cstheme="minorHAnsi"/>
          <w:sz w:val="26"/>
          <w:szCs w:val="26"/>
        </w:rPr>
        <w:t>fost</w:t>
      </w:r>
      <w:proofErr w:type="spellEnd"/>
      <w:r w:rsidR="00B65079" w:rsidRPr="006936A8">
        <w:rPr>
          <w:rFonts w:eastAsia="Calibri" w:cstheme="minorHAnsi"/>
          <w:sz w:val="26"/>
          <w:szCs w:val="26"/>
        </w:rPr>
        <w:t xml:space="preserve"> </w:t>
      </w:r>
      <w:proofErr w:type="spellStart"/>
      <w:r w:rsidR="00B65079" w:rsidRPr="006936A8">
        <w:rPr>
          <w:rFonts w:eastAsia="Calibri" w:cstheme="minorHAnsi"/>
          <w:sz w:val="26"/>
          <w:szCs w:val="26"/>
        </w:rPr>
        <w:t>primarul</w:t>
      </w:r>
      <w:proofErr w:type="spellEnd"/>
      <w:r w:rsidR="00B65079" w:rsidRPr="006936A8">
        <w:rPr>
          <w:rFonts w:eastAsia="Calibri" w:cstheme="minorHAnsi"/>
          <w:sz w:val="26"/>
          <w:szCs w:val="26"/>
        </w:rPr>
        <w:t xml:space="preserve"> </w:t>
      </w:r>
      <w:proofErr w:type="spellStart"/>
      <w:r w:rsidR="00B65079" w:rsidRPr="006936A8">
        <w:rPr>
          <w:rFonts w:eastAsia="Calibri" w:cstheme="minorHAnsi"/>
          <w:sz w:val="26"/>
          <w:szCs w:val="26"/>
        </w:rPr>
        <w:t>oraşului</w:t>
      </w:r>
      <w:proofErr w:type="spellEnd"/>
      <w:r w:rsidR="00B65079" w:rsidRPr="006936A8">
        <w:rPr>
          <w:rFonts w:eastAsia="Calibri" w:cstheme="minorHAnsi"/>
          <w:sz w:val="26"/>
          <w:szCs w:val="26"/>
        </w:rPr>
        <w:t xml:space="preserve"> </w:t>
      </w:r>
      <w:proofErr w:type="spellStart"/>
      <w:r w:rsidR="00B65079" w:rsidRPr="006936A8">
        <w:rPr>
          <w:rFonts w:eastAsia="Calibri" w:cstheme="minorHAnsi"/>
          <w:sz w:val="26"/>
          <w:szCs w:val="26"/>
        </w:rPr>
        <w:t>Eforie</w:t>
      </w:r>
      <w:proofErr w:type="spellEnd"/>
      <w:r w:rsidR="00B65079" w:rsidRPr="006936A8">
        <w:rPr>
          <w:rFonts w:eastAsia="Calibri" w:cstheme="minorHAnsi"/>
          <w:sz w:val="26"/>
          <w:szCs w:val="26"/>
        </w:rPr>
        <w:t xml:space="preserve"> </w:t>
      </w:r>
      <w:proofErr w:type="spellStart"/>
      <w:r w:rsidR="00B65079" w:rsidRPr="006936A8">
        <w:rPr>
          <w:rFonts w:eastAsia="Calibri" w:cstheme="minorHAnsi"/>
          <w:sz w:val="26"/>
          <w:szCs w:val="26"/>
        </w:rPr>
        <w:t>timp</w:t>
      </w:r>
      <w:proofErr w:type="spellEnd"/>
      <w:r w:rsidR="00B65079" w:rsidRPr="006936A8">
        <w:rPr>
          <w:rFonts w:eastAsia="Calibri" w:cstheme="minorHAnsi"/>
          <w:sz w:val="26"/>
          <w:szCs w:val="26"/>
        </w:rPr>
        <w:t xml:space="preserve"> de </w:t>
      </w:r>
      <w:proofErr w:type="spellStart"/>
      <w:r w:rsidR="00B65079" w:rsidRPr="006936A8">
        <w:rPr>
          <w:rFonts w:eastAsia="Calibri" w:cstheme="minorHAnsi"/>
          <w:sz w:val="26"/>
          <w:szCs w:val="26"/>
        </w:rPr>
        <w:t>trei</w:t>
      </w:r>
      <w:proofErr w:type="spellEnd"/>
      <w:r w:rsidR="00B65079" w:rsidRPr="006936A8">
        <w:rPr>
          <w:rFonts w:eastAsia="Calibri" w:cstheme="minorHAnsi"/>
          <w:sz w:val="26"/>
          <w:szCs w:val="26"/>
        </w:rPr>
        <w:t xml:space="preserve"> mandate </w:t>
      </w:r>
      <w:proofErr w:type="spellStart"/>
      <w:r w:rsidR="00B65079" w:rsidRPr="006936A8">
        <w:rPr>
          <w:rFonts w:eastAsia="Calibri" w:cstheme="minorHAnsi"/>
          <w:sz w:val="26"/>
          <w:szCs w:val="26"/>
        </w:rPr>
        <w:t>în</w:t>
      </w:r>
      <w:proofErr w:type="spellEnd"/>
      <w:r w:rsidR="00B65079" w:rsidRPr="006936A8">
        <w:rPr>
          <w:rFonts w:eastAsia="Calibri" w:cstheme="minorHAnsi"/>
          <w:sz w:val="26"/>
          <w:szCs w:val="26"/>
        </w:rPr>
        <w:t xml:space="preserve"> </w:t>
      </w:r>
      <w:proofErr w:type="spellStart"/>
      <w:r w:rsidR="00B65079" w:rsidRPr="006936A8">
        <w:rPr>
          <w:rFonts w:eastAsia="Calibri" w:cstheme="minorHAnsi"/>
          <w:sz w:val="26"/>
          <w:szCs w:val="26"/>
        </w:rPr>
        <w:t>perioada</w:t>
      </w:r>
      <w:proofErr w:type="spellEnd"/>
      <w:r w:rsidR="00B65079" w:rsidRPr="006936A8">
        <w:rPr>
          <w:rFonts w:eastAsia="Calibri" w:cstheme="minorHAnsi"/>
          <w:sz w:val="26"/>
          <w:szCs w:val="26"/>
        </w:rPr>
        <w:t xml:space="preserve"> 2004 – 24.06.2016) </w:t>
      </w:r>
      <w:proofErr w:type="spellStart"/>
      <w:r w:rsidR="009D570B" w:rsidRPr="006936A8">
        <w:rPr>
          <w:rFonts w:eastAsia="Calibri" w:cstheme="minorHAnsi"/>
          <w:sz w:val="26"/>
          <w:szCs w:val="26"/>
        </w:rPr>
        <w:t>şi</w:t>
      </w:r>
      <w:proofErr w:type="spellEnd"/>
      <w:r w:rsidR="009D570B" w:rsidRPr="006936A8">
        <w:rPr>
          <w:rFonts w:eastAsia="Calibri" w:cstheme="minorHAnsi"/>
          <w:sz w:val="26"/>
          <w:szCs w:val="26"/>
        </w:rPr>
        <w:t xml:space="preserve">-a </w:t>
      </w:r>
      <w:proofErr w:type="spellStart"/>
      <w:r w:rsidR="009D570B" w:rsidRPr="006936A8">
        <w:rPr>
          <w:rFonts w:eastAsia="Calibri" w:cstheme="minorHAnsi"/>
          <w:sz w:val="26"/>
          <w:szCs w:val="26"/>
        </w:rPr>
        <w:t>prezentat</w:t>
      </w:r>
      <w:proofErr w:type="spellEnd"/>
      <w:r w:rsidR="009D570B" w:rsidRPr="006936A8">
        <w:rPr>
          <w:rFonts w:eastAsia="Calibri" w:cstheme="minorHAnsi"/>
          <w:sz w:val="26"/>
          <w:szCs w:val="26"/>
        </w:rPr>
        <w:t xml:space="preserve"> </w:t>
      </w:r>
      <w:proofErr w:type="spellStart"/>
      <w:r w:rsidR="009D570B" w:rsidRPr="006936A8">
        <w:rPr>
          <w:rFonts w:eastAsia="Calibri" w:cstheme="minorHAnsi"/>
          <w:sz w:val="26"/>
          <w:szCs w:val="26"/>
        </w:rPr>
        <w:t>demisia</w:t>
      </w:r>
      <w:proofErr w:type="spellEnd"/>
      <w:r w:rsidR="009D570B" w:rsidRPr="006936A8">
        <w:rPr>
          <w:rFonts w:eastAsia="Calibri" w:cstheme="minorHAnsi"/>
          <w:sz w:val="26"/>
          <w:szCs w:val="26"/>
        </w:rPr>
        <w:t xml:space="preserve"> din </w:t>
      </w:r>
      <w:proofErr w:type="spellStart"/>
      <w:r w:rsidR="009D570B" w:rsidRPr="006936A8">
        <w:rPr>
          <w:rFonts w:eastAsia="Calibri" w:cstheme="minorHAnsi"/>
          <w:sz w:val="26"/>
          <w:szCs w:val="26"/>
        </w:rPr>
        <w:t>Consiliul</w:t>
      </w:r>
      <w:proofErr w:type="spellEnd"/>
      <w:r w:rsidR="009D570B" w:rsidRPr="006936A8">
        <w:rPr>
          <w:rFonts w:eastAsia="Calibri" w:cstheme="minorHAnsi"/>
          <w:sz w:val="26"/>
          <w:szCs w:val="26"/>
        </w:rPr>
        <w:t xml:space="preserve"> Local </w:t>
      </w:r>
      <w:proofErr w:type="spellStart"/>
      <w:r w:rsidR="009D570B" w:rsidRPr="006936A8">
        <w:rPr>
          <w:rFonts w:eastAsia="Calibri" w:cstheme="minorHAnsi"/>
          <w:sz w:val="26"/>
          <w:szCs w:val="26"/>
        </w:rPr>
        <w:t>Eforie</w:t>
      </w:r>
      <w:proofErr w:type="spellEnd"/>
      <w:r w:rsidR="009D570B" w:rsidRPr="006936A8">
        <w:rPr>
          <w:rFonts w:eastAsia="Calibri" w:cstheme="minorHAnsi"/>
          <w:sz w:val="26"/>
          <w:szCs w:val="26"/>
        </w:rPr>
        <w:t>.</w:t>
      </w:r>
      <w:r w:rsidR="008D0FE9" w:rsidRPr="006936A8">
        <w:rPr>
          <w:rFonts w:eastAsia="Calibri" w:cstheme="minorHAnsi"/>
          <w:sz w:val="26"/>
          <w:szCs w:val="26"/>
        </w:rPr>
        <w:t xml:space="preserve"> </w:t>
      </w:r>
      <w:proofErr w:type="spellStart"/>
      <w:r w:rsidR="008D0FE9" w:rsidRPr="006936A8">
        <w:rPr>
          <w:rFonts w:eastAsia="Calibri" w:cstheme="minorHAnsi"/>
          <w:sz w:val="26"/>
          <w:szCs w:val="26"/>
        </w:rPr>
        <w:t>Astfel</w:t>
      </w:r>
      <w:proofErr w:type="spellEnd"/>
      <w:r w:rsidR="008D0FE9" w:rsidRPr="006936A8">
        <w:rPr>
          <w:rFonts w:eastAsia="Calibri" w:cstheme="minorHAnsi"/>
          <w:sz w:val="26"/>
          <w:szCs w:val="26"/>
        </w:rPr>
        <w:t xml:space="preserve">, la </w:t>
      </w:r>
      <w:proofErr w:type="spellStart"/>
      <w:r w:rsidR="008D0FE9" w:rsidRPr="006936A8">
        <w:rPr>
          <w:rFonts w:eastAsia="Calibri" w:cstheme="minorHAnsi"/>
          <w:sz w:val="26"/>
          <w:szCs w:val="26"/>
        </w:rPr>
        <w:t>următoarea</w:t>
      </w:r>
      <w:proofErr w:type="spellEnd"/>
      <w:r w:rsidR="008D0FE9" w:rsidRPr="006936A8">
        <w:rPr>
          <w:rFonts w:eastAsia="Calibri" w:cstheme="minorHAnsi"/>
          <w:sz w:val="26"/>
          <w:szCs w:val="26"/>
        </w:rPr>
        <w:t xml:space="preserve"> </w:t>
      </w:r>
      <w:proofErr w:type="spellStart"/>
      <w:r w:rsidR="008D0FE9" w:rsidRPr="006936A8">
        <w:rPr>
          <w:rFonts w:eastAsia="Calibri" w:cstheme="minorHAnsi"/>
          <w:sz w:val="26"/>
          <w:szCs w:val="26"/>
        </w:rPr>
        <w:t>şedinţă</w:t>
      </w:r>
      <w:proofErr w:type="spellEnd"/>
      <w:r w:rsidR="008D0FE9" w:rsidRPr="006936A8">
        <w:rPr>
          <w:rFonts w:eastAsia="Calibri" w:cstheme="minorHAnsi"/>
          <w:sz w:val="26"/>
          <w:szCs w:val="26"/>
        </w:rPr>
        <w:t xml:space="preserve"> a </w:t>
      </w:r>
      <w:proofErr w:type="spellStart"/>
      <w:r w:rsidR="008D0FE9" w:rsidRPr="006936A8">
        <w:rPr>
          <w:rFonts w:eastAsia="Calibri" w:cstheme="minorHAnsi"/>
          <w:sz w:val="26"/>
          <w:szCs w:val="26"/>
        </w:rPr>
        <w:t>Consiliului</w:t>
      </w:r>
      <w:proofErr w:type="spellEnd"/>
      <w:r w:rsidR="008D0FE9" w:rsidRPr="006936A8">
        <w:rPr>
          <w:rFonts w:eastAsia="Calibri" w:cstheme="minorHAnsi"/>
          <w:sz w:val="26"/>
          <w:szCs w:val="26"/>
        </w:rPr>
        <w:t xml:space="preserve"> Local </w:t>
      </w:r>
      <w:proofErr w:type="spellStart"/>
      <w:r w:rsidR="008D0FE9" w:rsidRPr="006936A8">
        <w:rPr>
          <w:rFonts w:eastAsia="Calibri" w:cstheme="minorHAnsi"/>
          <w:sz w:val="26"/>
          <w:szCs w:val="26"/>
        </w:rPr>
        <w:t>Eforie</w:t>
      </w:r>
      <w:proofErr w:type="spellEnd"/>
      <w:r w:rsidR="008D0FE9" w:rsidRPr="006936A8">
        <w:rPr>
          <w:rFonts w:eastAsia="Calibri" w:cstheme="minorHAnsi"/>
          <w:sz w:val="26"/>
          <w:szCs w:val="26"/>
        </w:rPr>
        <w:t xml:space="preserve"> </w:t>
      </w:r>
      <w:r w:rsidR="004B2FAD" w:rsidRPr="006936A8">
        <w:rPr>
          <w:rFonts w:eastAsia="Calibri" w:cstheme="minorHAnsi"/>
          <w:sz w:val="26"/>
          <w:szCs w:val="26"/>
        </w:rPr>
        <w:t xml:space="preserve">se </w:t>
      </w:r>
      <w:proofErr w:type="spellStart"/>
      <w:r w:rsidR="004B2FAD" w:rsidRPr="006936A8">
        <w:rPr>
          <w:rFonts w:eastAsia="Calibri" w:cstheme="minorHAnsi"/>
          <w:sz w:val="26"/>
          <w:szCs w:val="26"/>
        </w:rPr>
        <w:t>va</w:t>
      </w:r>
      <w:proofErr w:type="spellEnd"/>
      <w:r w:rsidR="004B2FAD" w:rsidRPr="006936A8">
        <w:rPr>
          <w:rFonts w:eastAsia="Calibri" w:cstheme="minorHAnsi"/>
          <w:sz w:val="26"/>
          <w:szCs w:val="26"/>
        </w:rPr>
        <w:t xml:space="preserve"> </w:t>
      </w:r>
      <w:proofErr w:type="spellStart"/>
      <w:r w:rsidR="004B2FAD" w:rsidRPr="006936A8">
        <w:rPr>
          <w:rFonts w:eastAsia="Calibri" w:cstheme="minorHAnsi"/>
          <w:sz w:val="26"/>
          <w:szCs w:val="26"/>
        </w:rPr>
        <w:t>proceda</w:t>
      </w:r>
      <w:proofErr w:type="spellEnd"/>
      <w:r w:rsidR="004B2FAD" w:rsidRPr="006936A8">
        <w:rPr>
          <w:rFonts w:eastAsia="Calibri" w:cstheme="minorHAnsi"/>
          <w:sz w:val="26"/>
          <w:szCs w:val="26"/>
        </w:rPr>
        <w:t xml:space="preserve"> la </w:t>
      </w:r>
      <w:proofErr w:type="spellStart"/>
      <w:r w:rsidR="004B2FAD" w:rsidRPr="006936A8">
        <w:rPr>
          <w:rFonts w:eastAsia="Calibri" w:cstheme="minorHAnsi"/>
          <w:sz w:val="26"/>
          <w:szCs w:val="26"/>
        </w:rPr>
        <w:t>validarea</w:t>
      </w:r>
      <w:proofErr w:type="spellEnd"/>
      <w:r w:rsidR="004B2FAD" w:rsidRPr="006936A8">
        <w:rPr>
          <w:rFonts w:eastAsia="Calibri" w:cstheme="minorHAnsi"/>
          <w:sz w:val="26"/>
          <w:szCs w:val="26"/>
        </w:rPr>
        <w:t xml:space="preserve"> </w:t>
      </w:r>
      <w:proofErr w:type="spellStart"/>
      <w:r w:rsidR="004B2FAD" w:rsidRPr="006936A8">
        <w:rPr>
          <w:rFonts w:eastAsia="Calibri" w:cstheme="minorHAnsi"/>
          <w:sz w:val="26"/>
          <w:szCs w:val="26"/>
        </w:rPr>
        <w:t>următorului</w:t>
      </w:r>
      <w:proofErr w:type="spellEnd"/>
      <w:r w:rsidR="004B2FAD" w:rsidRPr="006936A8">
        <w:rPr>
          <w:rFonts w:eastAsia="Calibri" w:cstheme="minorHAnsi"/>
          <w:sz w:val="26"/>
          <w:szCs w:val="26"/>
        </w:rPr>
        <w:t xml:space="preserve"> </w:t>
      </w:r>
      <w:proofErr w:type="spellStart"/>
      <w:r w:rsidR="004B2FAD" w:rsidRPr="006936A8">
        <w:rPr>
          <w:rFonts w:eastAsia="Calibri" w:cstheme="minorHAnsi"/>
          <w:sz w:val="26"/>
          <w:szCs w:val="26"/>
        </w:rPr>
        <w:t>candidat</w:t>
      </w:r>
      <w:proofErr w:type="spellEnd"/>
      <w:r w:rsidR="004B2FAD" w:rsidRPr="006936A8">
        <w:rPr>
          <w:rFonts w:eastAsia="Calibri" w:cstheme="minorHAnsi"/>
          <w:sz w:val="26"/>
          <w:szCs w:val="26"/>
        </w:rPr>
        <w:t xml:space="preserve"> </w:t>
      </w:r>
      <w:proofErr w:type="spellStart"/>
      <w:r w:rsidR="004B2FAD" w:rsidRPr="006936A8">
        <w:rPr>
          <w:rFonts w:eastAsia="Calibri" w:cstheme="minorHAnsi"/>
          <w:sz w:val="26"/>
          <w:szCs w:val="26"/>
        </w:rPr>
        <w:t>înscris</w:t>
      </w:r>
      <w:proofErr w:type="spellEnd"/>
      <w:r w:rsidR="004B2FAD" w:rsidRPr="006936A8">
        <w:rPr>
          <w:rFonts w:eastAsia="Calibri" w:cstheme="minorHAnsi"/>
          <w:sz w:val="26"/>
          <w:szCs w:val="26"/>
        </w:rPr>
        <w:t xml:space="preserve"> </w:t>
      </w:r>
      <w:proofErr w:type="spellStart"/>
      <w:r w:rsidR="004B2FAD" w:rsidRPr="006936A8">
        <w:rPr>
          <w:rFonts w:eastAsia="Calibri" w:cstheme="minorHAnsi"/>
          <w:sz w:val="26"/>
          <w:szCs w:val="26"/>
        </w:rPr>
        <w:t>pe</w:t>
      </w:r>
      <w:proofErr w:type="spellEnd"/>
      <w:r w:rsidR="004B2FAD" w:rsidRPr="006936A8">
        <w:rPr>
          <w:rFonts w:eastAsia="Calibri" w:cstheme="minorHAnsi"/>
          <w:sz w:val="26"/>
          <w:szCs w:val="26"/>
        </w:rPr>
        <w:t xml:space="preserve"> </w:t>
      </w:r>
      <w:proofErr w:type="spellStart"/>
      <w:r w:rsidR="004B2FAD" w:rsidRPr="006936A8">
        <w:rPr>
          <w:rFonts w:eastAsia="Calibri" w:cstheme="minorHAnsi"/>
          <w:sz w:val="26"/>
          <w:szCs w:val="26"/>
        </w:rPr>
        <w:t>lista</w:t>
      </w:r>
      <w:proofErr w:type="spellEnd"/>
      <w:r w:rsidR="004B2FAD" w:rsidRPr="006936A8">
        <w:rPr>
          <w:rFonts w:eastAsia="Calibri" w:cstheme="minorHAnsi"/>
          <w:sz w:val="26"/>
          <w:szCs w:val="26"/>
        </w:rPr>
        <w:t xml:space="preserve"> de </w:t>
      </w:r>
      <w:proofErr w:type="spellStart"/>
      <w:proofErr w:type="gramStart"/>
      <w:r w:rsidR="004B2FAD" w:rsidRPr="006936A8">
        <w:rPr>
          <w:rFonts w:eastAsia="Calibri" w:cstheme="minorHAnsi"/>
          <w:sz w:val="26"/>
          <w:szCs w:val="26"/>
        </w:rPr>
        <w:t>consilieri</w:t>
      </w:r>
      <w:proofErr w:type="spellEnd"/>
      <w:r w:rsidR="004B2FAD" w:rsidRPr="006936A8">
        <w:rPr>
          <w:rFonts w:eastAsia="Calibri" w:cstheme="minorHAnsi"/>
          <w:sz w:val="26"/>
          <w:szCs w:val="26"/>
        </w:rPr>
        <w:t xml:space="preserve">  a</w:t>
      </w:r>
      <w:proofErr w:type="gramEnd"/>
      <w:r w:rsidR="004B2FAD" w:rsidRPr="006936A8">
        <w:rPr>
          <w:rFonts w:eastAsia="Calibri" w:cstheme="minorHAnsi"/>
          <w:sz w:val="26"/>
          <w:szCs w:val="26"/>
        </w:rPr>
        <w:t xml:space="preserve"> PSD</w:t>
      </w:r>
      <w:r w:rsidRPr="006936A8">
        <w:rPr>
          <w:rFonts w:eastAsia="Calibri" w:cstheme="minorHAnsi"/>
          <w:sz w:val="26"/>
          <w:szCs w:val="26"/>
        </w:rPr>
        <w:t>.</w:t>
      </w:r>
    </w:p>
    <w:p w:rsidR="000360EC" w:rsidRPr="006936A8" w:rsidRDefault="000360EC" w:rsidP="008D0FE9">
      <w:pPr>
        <w:spacing w:line="240" w:lineRule="auto"/>
        <w:ind w:firstLine="360"/>
        <w:jc w:val="both"/>
        <w:rPr>
          <w:rFonts w:eastAsia="Calibri" w:cstheme="minorHAnsi"/>
          <w:sz w:val="26"/>
          <w:szCs w:val="26"/>
        </w:rPr>
      </w:pPr>
    </w:p>
    <w:p w:rsidR="000360EC" w:rsidRPr="006936A8" w:rsidRDefault="000360EC" w:rsidP="008D0FE9">
      <w:pPr>
        <w:spacing w:line="240" w:lineRule="auto"/>
        <w:ind w:firstLine="360"/>
        <w:jc w:val="both"/>
        <w:rPr>
          <w:rFonts w:eastAsia="Calibri" w:cstheme="minorHAnsi"/>
          <w:sz w:val="26"/>
          <w:szCs w:val="26"/>
        </w:rPr>
      </w:pPr>
      <w:r w:rsidRPr="006936A8">
        <w:rPr>
          <w:rFonts w:eastAsia="Calibri" w:cstheme="minorHAnsi"/>
          <w:sz w:val="26"/>
          <w:szCs w:val="26"/>
        </w:rPr>
        <w:t>SECRETARUL ORAŞULUI EFORIE</w:t>
      </w:r>
    </w:p>
    <w:p w:rsidR="00245CE6" w:rsidRPr="006936A8" w:rsidRDefault="00245CE6" w:rsidP="00D67F4D">
      <w:pPr>
        <w:spacing w:line="240" w:lineRule="auto"/>
        <w:ind w:firstLine="720"/>
        <w:jc w:val="both"/>
        <w:rPr>
          <w:rFonts w:cstheme="minorHAnsi"/>
          <w:sz w:val="26"/>
          <w:szCs w:val="26"/>
        </w:rPr>
      </w:pPr>
    </w:p>
    <w:sectPr w:rsidR="00245CE6" w:rsidRPr="006936A8" w:rsidSect="003D6D5C">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CCC"/>
    <w:multiLevelType w:val="hybridMultilevel"/>
    <w:tmpl w:val="F43A1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4B532F1"/>
    <w:multiLevelType w:val="hybridMultilevel"/>
    <w:tmpl w:val="A8984710"/>
    <w:lvl w:ilvl="0" w:tplc="0734948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72"/>
    <w:rsid w:val="00016026"/>
    <w:rsid w:val="000247D1"/>
    <w:rsid w:val="000360EC"/>
    <w:rsid w:val="00066EDE"/>
    <w:rsid w:val="000D44C8"/>
    <w:rsid w:val="00107F5C"/>
    <w:rsid w:val="00182D73"/>
    <w:rsid w:val="001F08D8"/>
    <w:rsid w:val="00236387"/>
    <w:rsid w:val="00245CE6"/>
    <w:rsid w:val="00283232"/>
    <w:rsid w:val="00297472"/>
    <w:rsid w:val="0038732B"/>
    <w:rsid w:val="003D6D5C"/>
    <w:rsid w:val="003E6E54"/>
    <w:rsid w:val="00404F7A"/>
    <w:rsid w:val="004B2FAD"/>
    <w:rsid w:val="00545D80"/>
    <w:rsid w:val="005B0F4A"/>
    <w:rsid w:val="005D30FB"/>
    <w:rsid w:val="0062724D"/>
    <w:rsid w:val="006275E9"/>
    <w:rsid w:val="006634E8"/>
    <w:rsid w:val="006936A8"/>
    <w:rsid w:val="006B3359"/>
    <w:rsid w:val="006B511D"/>
    <w:rsid w:val="006C4659"/>
    <w:rsid w:val="006F3FE0"/>
    <w:rsid w:val="00796D95"/>
    <w:rsid w:val="007C0A6F"/>
    <w:rsid w:val="00891CCF"/>
    <w:rsid w:val="008B2F4B"/>
    <w:rsid w:val="008C2D0C"/>
    <w:rsid w:val="008D0FE9"/>
    <w:rsid w:val="00942C5C"/>
    <w:rsid w:val="009804EB"/>
    <w:rsid w:val="009D2877"/>
    <w:rsid w:val="009D570B"/>
    <w:rsid w:val="00A93296"/>
    <w:rsid w:val="00AB6452"/>
    <w:rsid w:val="00B65079"/>
    <w:rsid w:val="00BA1429"/>
    <w:rsid w:val="00C80D89"/>
    <w:rsid w:val="00CA6C77"/>
    <w:rsid w:val="00D67F4D"/>
    <w:rsid w:val="00DD64B0"/>
    <w:rsid w:val="00EB3865"/>
    <w:rsid w:val="00F1146B"/>
    <w:rsid w:val="00F631BA"/>
    <w:rsid w:val="00FB3043"/>
    <w:rsid w:val="00FD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2F63"/>
  <w15:chartTrackingRefBased/>
  <w15:docId w15:val="{B5F5CFAB-524E-451B-9D47-8156E65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DE"/>
    <w:pPr>
      <w:ind w:left="720"/>
      <w:contextualSpacing/>
    </w:pPr>
  </w:style>
  <w:style w:type="paragraph" w:customStyle="1" w:styleId="instruct">
    <w:name w:val="instruct"/>
    <w:basedOn w:val="Normal"/>
    <w:link w:val="instructChar"/>
    <w:rsid w:val="00C80D89"/>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structChar">
    <w:name w:val="instruct Char"/>
    <w:link w:val="instruct"/>
    <w:rsid w:val="00C80D89"/>
    <w:rPr>
      <w:rFonts w:ascii="Trebuchet MS" w:eastAsia="Times New Roman" w:hAnsi="Trebuchet MS" w:cs="Arial"/>
      <w:i/>
      <w:iCs/>
      <w:sz w:val="20"/>
      <w:szCs w:val="21"/>
      <w:lang w:val="ro-RO" w:eastAsia="sk-SK"/>
    </w:rPr>
  </w:style>
  <w:style w:type="character" w:styleId="Hyperlink">
    <w:name w:val="Hyperlink"/>
    <w:uiPriority w:val="99"/>
    <w:unhideWhenUsed/>
    <w:rsid w:val="00D67F4D"/>
    <w:rPr>
      <w:color w:val="0000FF"/>
      <w:u w:val="single"/>
    </w:rPr>
  </w:style>
  <w:style w:type="paragraph" w:styleId="BalloonText">
    <w:name w:val="Balloon Text"/>
    <w:basedOn w:val="Normal"/>
    <w:link w:val="BalloonTextChar"/>
    <w:uiPriority w:val="99"/>
    <w:semiHidden/>
    <w:unhideWhenUsed/>
    <w:rsid w:val="0040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Viorica-PC</dc:creator>
  <cp:keywords/>
  <dc:description/>
  <cp:lastModifiedBy>Viorica-PC</cp:lastModifiedBy>
  <cp:revision>57</cp:revision>
  <cp:lastPrinted>2016-09-19T11:58:00Z</cp:lastPrinted>
  <dcterms:created xsi:type="dcterms:W3CDTF">2016-09-19T10:39:00Z</dcterms:created>
  <dcterms:modified xsi:type="dcterms:W3CDTF">2016-09-19T12:06:00Z</dcterms:modified>
</cp:coreProperties>
</file>