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84D" w14:textId="2D636EC3" w:rsidR="00D429DE" w:rsidRPr="001B6D0C" w:rsidRDefault="00BE7209" w:rsidP="00BE7209">
      <w:pPr>
        <w:spacing w:line="360" w:lineRule="auto"/>
        <w:rPr>
          <w:rFonts w:ascii="Times New Roman" w:hAnsi="Times New Roman" w:cs="Times New Roman"/>
          <w:bCs/>
          <w:i/>
          <w:iCs/>
          <w:sz w:val="20"/>
          <w:szCs w:val="20"/>
          <w:u w:val="single"/>
          <w:lang w:val="ro-RO"/>
        </w:rPr>
      </w:pPr>
      <w:r w:rsidRPr="001B6D0C">
        <w:rPr>
          <w:rFonts w:ascii="Times New Roman" w:hAnsi="Times New Roman" w:cs="Times New Roman"/>
          <w:bCs/>
          <w:i/>
          <w:iCs/>
          <w:sz w:val="20"/>
          <w:szCs w:val="20"/>
          <w:u w:val="single"/>
          <w:lang w:val="ro-RO"/>
        </w:rPr>
        <w:t xml:space="preserve">Nr. înreg. </w:t>
      </w:r>
      <w:r w:rsidR="00A83F2C">
        <w:rPr>
          <w:rFonts w:ascii="Times New Roman" w:hAnsi="Times New Roman" w:cs="Times New Roman"/>
          <w:bCs/>
          <w:i/>
          <w:iCs/>
          <w:sz w:val="20"/>
          <w:szCs w:val="20"/>
          <w:u w:val="single"/>
          <w:lang w:val="ro-RO"/>
        </w:rPr>
        <w:t>...............</w:t>
      </w:r>
      <w:r w:rsidR="00166900">
        <w:rPr>
          <w:rFonts w:ascii="Times New Roman" w:hAnsi="Times New Roman" w:cs="Times New Roman"/>
          <w:bCs/>
          <w:i/>
          <w:iCs/>
          <w:sz w:val="20"/>
          <w:szCs w:val="20"/>
          <w:u w:val="single"/>
          <w:lang w:val="ro-RO"/>
        </w:rPr>
        <w:t>/.</w:t>
      </w:r>
      <w:r w:rsidR="00714557">
        <w:rPr>
          <w:rFonts w:ascii="Times New Roman" w:hAnsi="Times New Roman" w:cs="Times New Roman"/>
          <w:bCs/>
          <w:i/>
          <w:iCs/>
          <w:sz w:val="20"/>
          <w:szCs w:val="20"/>
          <w:u w:val="single"/>
          <w:lang w:val="ro-RO"/>
        </w:rPr>
        <w:t>.........</w:t>
      </w:r>
    </w:p>
    <w:p w14:paraId="777FBEF2" w14:textId="142B9C04" w:rsidR="004F10DD" w:rsidRPr="00DE749F" w:rsidRDefault="00FD7157" w:rsidP="008B76E2">
      <w:pPr>
        <w:spacing w:line="360" w:lineRule="auto"/>
        <w:jc w:val="center"/>
        <w:rPr>
          <w:rFonts w:ascii="Times New Roman" w:hAnsi="Times New Roman" w:cs="Times New Roman"/>
          <w:b/>
          <w:sz w:val="28"/>
          <w:szCs w:val="28"/>
          <w:lang w:val="ro-RO"/>
        </w:rPr>
      </w:pPr>
      <w:r w:rsidRPr="00DE749F">
        <w:rPr>
          <w:rFonts w:ascii="Times New Roman" w:hAnsi="Times New Roman" w:cs="Times New Roman"/>
          <w:b/>
          <w:sz w:val="28"/>
          <w:szCs w:val="28"/>
          <w:lang w:val="ro-RO"/>
        </w:rPr>
        <w:t>INSTRUCŢIUNI PENTRU OFERTANŢI</w:t>
      </w:r>
    </w:p>
    <w:p w14:paraId="1D1A5437" w14:textId="305F4E3E" w:rsidR="008D4B45" w:rsidRPr="008D4B45" w:rsidRDefault="008D4B45" w:rsidP="008D4B45">
      <w:pPr>
        <w:spacing w:line="360" w:lineRule="exact"/>
        <w:ind w:firstLine="720"/>
        <w:jc w:val="both"/>
        <w:rPr>
          <w:rFonts w:ascii="Times New Roman" w:eastAsia="Calibri" w:hAnsi="Times New Roman" w:cs="Times New Roman"/>
          <w:bCs/>
          <w:iCs/>
          <w:sz w:val="24"/>
          <w:szCs w:val="24"/>
          <w:lang w:val="ro-RO"/>
        </w:rPr>
      </w:pPr>
      <w:r w:rsidRPr="008D4B45">
        <w:rPr>
          <w:rFonts w:ascii="Times New Roman" w:eastAsia="Calibri" w:hAnsi="Times New Roman" w:cs="Times New Roman"/>
          <w:bCs/>
          <w:iCs/>
          <w:sz w:val="24"/>
          <w:szCs w:val="24"/>
          <w:lang w:val="ro-RO"/>
        </w:rPr>
        <w:t>Prezentul document detaliază formalitățile ce trebuie îndeplinite</w:t>
      </w:r>
      <w:bookmarkStart w:id="0" w:name="_Hlk532300367"/>
      <w:r w:rsidRPr="008D4B45">
        <w:rPr>
          <w:rFonts w:ascii="Times New Roman" w:eastAsia="Calibri" w:hAnsi="Times New Roman" w:cs="Times New Roman"/>
          <w:bCs/>
          <w:iCs/>
          <w:sz w:val="24"/>
          <w:szCs w:val="24"/>
          <w:lang w:val="ro-RO"/>
        </w:rPr>
        <w:t>,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w:t>
      </w:r>
      <w:bookmarkEnd w:id="0"/>
      <w:r w:rsidRPr="008D4B45">
        <w:rPr>
          <w:rFonts w:ascii="Times New Roman" w:eastAsia="Calibri" w:hAnsi="Times New Roman" w:cs="Times New Roman"/>
          <w:bCs/>
          <w:iCs/>
          <w:sz w:val="24"/>
          <w:szCs w:val="24"/>
          <w:lang w:val="ro-RO"/>
        </w:rPr>
        <w:t xml:space="preserve">. </w:t>
      </w:r>
    </w:p>
    <w:p w14:paraId="161D8AD0" w14:textId="77777777" w:rsidR="008D4B45" w:rsidRPr="008D4B45" w:rsidRDefault="008D4B45" w:rsidP="008D4B45">
      <w:pPr>
        <w:spacing w:line="360" w:lineRule="exact"/>
        <w:jc w:val="both"/>
        <w:rPr>
          <w:rFonts w:ascii="Times New Roman" w:eastAsia="Calibri" w:hAnsi="Times New Roman" w:cs="Times New Roman"/>
          <w:bCs/>
          <w:iCs/>
          <w:sz w:val="24"/>
          <w:szCs w:val="24"/>
          <w:lang w:val="ro-RO"/>
        </w:rPr>
      </w:pPr>
    </w:p>
    <w:p w14:paraId="308FF36C" w14:textId="77777777" w:rsidR="00B93924" w:rsidRPr="00DE749F" w:rsidRDefault="00B93924" w:rsidP="008B76E2">
      <w:pPr>
        <w:spacing w:line="360" w:lineRule="auto"/>
        <w:rPr>
          <w:rFonts w:ascii="Times New Roman" w:hAnsi="Times New Roman" w:cs="Times New Roman"/>
          <w:b/>
          <w:lang w:val="ro-RO"/>
        </w:rPr>
      </w:pPr>
      <w:r w:rsidRPr="00DE749F">
        <w:rPr>
          <w:rFonts w:ascii="Times New Roman" w:hAnsi="Times New Roman" w:cs="Times New Roman"/>
          <w:b/>
          <w:lang w:val="ro-RO"/>
        </w:rPr>
        <w:t>SEC</w:t>
      </w:r>
      <w:r w:rsidR="007A3EBA" w:rsidRPr="00DE749F">
        <w:rPr>
          <w:rFonts w:ascii="Times New Roman" w:hAnsi="Times New Roman" w:cs="Times New Roman"/>
          <w:b/>
          <w:lang w:val="ro-RO"/>
        </w:rPr>
        <w:t>Ț</w:t>
      </w:r>
      <w:r w:rsidRPr="00DE749F">
        <w:rPr>
          <w:rFonts w:ascii="Times New Roman" w:hAnsi="Times New Roman" w:cs="Times New Roman"/>
          <w:b/>
          <w:lang w:val="ro-RO"/>
        </w:rPr>
        <w:t xml:space="preserve">IUNEA I: </w:t>
      </w:r>
      <w:r w:rsidR="007D4296" w:rsidRPr="00DE749F">
        <w:rPr>
          <w:rFonts w:ascii="Times New Roman" w:hAnsi="Times New Roman" w:cs="Times New Roman"/>
          <w:b/>
          <w:lang w:val="ro-RO"/>
        </w:rPr>
        <w:t>AUTORITATEA</w:t>
      </w:r>
      <w:r w:rsidRPr="00DE749F">
        <w:rPr>
          <w:rFonts w:ascii="Times New Roman" w:hAnsi="Times New Roman" w:cs="Times New Roman"/>
          <w:b/>
          <w:lang w:val="ro-RO"/>
        </w:rPr>
        <w:t xml:space="preserve"> CONTRACTANT</w:t>
      </w:r>
      <w:r w:rsidR="007A3EBA" w:rsidRPr="00DE749F">
        <w:rPr>
          <w:rFonts w:ascii="Times New Roman" w:hAnsi="Times New Roman" w:cs="Times New Roman"/>
          <w:b/>
          <w:lang w:val="ro-RO"/>
        </w:rPr>
        <w:t>Ă</w:t>
      </w:r>
    </w:p>
    <w:p w14:paraId="1D7A4908" w14:textId="77777777"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I.1) DENUMIRE, ADRES</w:t>
      </w:r>
      <w:r w:rsidR="007A3EBA" w:rsidRPr="00DE749F">
        <w:rPr>
          <w:rFonts w:ascii="Times New Roman" w:hAnsi="Times New Roman" w:cs="Times New Roman"/>
          <w:b/>
          <w:bCs/>
          <w:i/>
          <w:iCs/>
          <w:lang w:val="ro-RO"/>
        </w:rPr>
        <w:t>Ă Ș</w:t>
      </w:r>
      <w:r w:rsidRPr="00DE749F">
        <w:rPr>
          <w:rFonts w:ascii="Times New Roman" w:hAnsi="Times New Roman" w:cs="Times New Roman"/>
          <w:b/>
          <w:bCs/>
          <w:i/>
          <w:iCs/>
          <w:lang w:val="ro-RO"/>
        </w:rPr>
        <w:t>I PUNCT(E) DE CONTACT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411"/>
        <w:gridCol w:w="2391"/>
        <w:gridCol w:w="2393"/>
      </w:tblGrid>
      <w:tr w:rsidR="00B93924" w:rsidRPr="00DE749F" w14:paraId="25C330FD" w14:textId="77777777" w:rsidTr="00C54AB0">
        <w:tc>
          <w:tcPr>
            <w:tcW w:w="1362" w:type="pct"/>
          </w:tcPr>
          <w:p w14:paraId="775086BA"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Denumire oficial</w:t>
            </w:r>
            <w:r w:rsidR="007A3EBA" w:rsidRPr="00DE749F">
              <w:rPr>
                <w:rFonts w:ascii="Times New Roman" w:hAnsi="Times New Roman" w:cs="Times New Roman"/>
                <w:lang w:val="ro-RO"/>
              </w:rPr>
              <w:t>ă</w:t>
            </w:r>
            <w:r w:rsidRPr="00DE749F">
              <w:rPr>
                <w:rFonts w:ascii="Times New Roman" w:hAnsi="Times New Roman" w:cs="Times New Roman"/>
                <w:lang w:val="ro-RO"/>
              </w:rPr>
              <w:t>:</w:t>
            </w:r>
          </w:p>
        </w:tc>
        <w:tc>
          <w:tcPr>
            <w:tcW w:w="3638" w:type="pct"/>
            <w:gridSpan w:val="3"/>
          </w:tcPr>
          <w:p w14:paraId="674D9111" w14:textId="5F60DCF5" w:rsidR="00B93924" w:rsidRPr="00DE749F" w:rsidRDefault="00586DEF" w:rsidP="008B76E2">
            <w:pPr>
              <w:spacing w:line="360" w:lineRule="auto"/>
              <w:rPr>
                <w:rFonts w:ascii="Times New Roman" w:hAnsi="Times New Roman" w:cs="Times New Roman"/>
                <w:lang w:val="ro-RO"/>
              </w:rPr>
            </w:pPr>
            <w:r w:rsidRPr="00DE749F">
              <w:rPr>
                <w:rFonts w:ascii="Times New Roman" w:hAnsi="Times New Roman" w:cs="Times New Roman"/>
                <w:lang w:val="ro-RO"/>
              </w:rPr>
              <w:t>ORAŞUL EFORIE</w:t>
            </w:r>
          </w:p>
        </w:tc>
      </w:tr>
      <w:tr w:rsidR="00B93924" w:rsidRPr="00DE749F" w14:paraId="7D610BC8" w14:textId="77777777" w:rsidTr="00C54AB0">
        <w:tc>
          <w:tcPr>
            <w:tcW w:w="1362" w:type="pct"/>
          </w:tcPr>
          <w:p w14:paraId="4C3B1E65"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Adres</w:t>
            </w:r>
            <w:r w:rsidR="007A3EBA" w:rsidRPr="00DE749F">
              <w:rPr>
                <w:rFonts w:ascii="Times New Roman" w:hAnsi="Times New Roman" w:cs="Times New Roman"/>
                <w:lang w:val="ro-RO"/>
              </w:rPr>
              <w:t>ă</w:t>
            </w:r>
            <w:r w:rsidRPr="00DE749F">
              <w:rPr>
                <w:rFonts w:ascii="Times New Roman" w:hAnsi="Times New Roman" w:cs="Times New Roman"/>
                <w:lang w:val="ro-RO"/>
              </w:rPr>
              <w:t xml:space="preserve">: </w:t>
            </w:r>
          </w:p>
        </w:tc>
        <w:tc>
          <w:tcPr>
            <w:tcW w:w="3638" w:type="pct"/>
            <w:gridSpan w:val="3"/>
          </w:tcPr>
          <w:p w14:paraId="1309E348" w14:textId="21283277" w:rsidR="00B93924" w:rsidRPr="00DE749F" w:rsidRDefault="00586DEF" w:rsidP="008B76E2">
            <w:pPr>
              <w:spacing w:line="360" w:lineRule="auto"/>
              <w:rPr>
                <w:rFonts w:ascii="Times New Roman" w:hAnsi="Times New Roman" w:cs="Times New Roman"/>
                <w:lang w:val="ro-RO"/>
              </w:rPr>
            </w:pPr>
            <w:r w:rsidRPr="00DE749F">
              <w:rPr>
                <w:rFonts w:ascii="Times New Roman" w:hAnsi="Times New Roman" w:cs="Times New Roman"/>
                <w:lang w:val="ro-RO"/>
              </w:rPr>
              <w:t>STR. PROGRESULUI NR. 1</w:t>
            </w:r>
          </w:p>
        </w:tc>
      </w:tr>
      <w:tr w:rsidR="00B93924" w:rsidRPr="00DE749F" w14:paraId="729C7945" w14:textId="77777777" w:rsidTr="00C54AB0">
        <w:tc>
          <w:tcPr>
            <w:tcW w:w="1362" w:type="pct"/>
          </w:tcPr>
          <w:p w14:paraId="0F0DF491"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Localitate:</w:t>
            </w:r>
          </w:p>
        </w:tc>
        <w:tc>
          <w:tcPr>
            <w:tcW w:w="1219" w:type="pct"/>
          </w:tcPr>
          <w:p w14:paraId="256C0A5C" w14:textId="70111CD7" w:rsidR="00B93924" w:rsidRPr="00DE749F" w:rsidRDefault="00586DEF" w:rsidP="008B76E2">
            <w:pPr>
              <w:spacing w:line="360" w:lineRule="auto"/>
              <w:rPr>
                <w:rFonts w:ascii="Times New Roman" w:hAnsi="Times New Roman" w:cs="Times New Roman"/>
                <w:lang w:val="ro-RO"/>
              </w:rPr>
            </w:pPr>
            <w:r w:rsidRPr="00DE749F">
              <w:rPr>
                <w:rFonts w:ascii="Times New Roman" w:hAnsi="Times New Roman" w:cs="Times New Roman"/>
                <w:lang w:val="ro-RO"/>
              </w:rPr>
              <w:t>EFORIE SUD</w:t>
            </w:r>
          </w:p>
        </w:tc>
        <w:tc>
          <w:tcPr>
            <w:tcW w:w="1209" w:type="pct"/>
          </w:tcPr>
          <w:p w14:paraId="3CD6414A" w14:textId="31B04E4D"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Cod po</w:t>
            </w:r>
            <w:r w:rsidR="007A3EBA" w:rsidRPr="00DE749F">
              <w:rPr>
                <w:rFonts w:ascii="Times New Roman" w:hAnsi="Times New Roman" w:cs="Times New Roman"/>
                <w:lang w:val="ro-RO"/>
              </w:rPr>
              <w:t>ș</w:t>
            </w:r>
            <w:r w:rsidRPr="00DE749F">
              <w:rPr>
                <w:rFonts w:ascii="Times New Roman" w:hAnsi="Times New Roman" w:cs="Times New Roman"/>
                <w:lang w:val="ro-RO"/>
              </w:rPr>
              <w:t xml:space="preserve">tal: </w:t>
            </w:r>
            <w:r w:rsidR="00586DEF" w:rsidRPr="00DE749F">
              <w:rPr>
                <w:rFonts w:ascii="Times New Roman" w:hAnsi="Times New Roman" w:cs="Times New Roman"/>
                <w:lang w:val="ro-RO"/>
              </w:rPr>
              <w:t>905360</w:t>
            </w:r>
          </w:p>
        </w:tc>
        <w:tc>
          <w:tcPr>
            <w:tcW w:w="1210" w:type="pct"/>
          </w:tcPr>
          <w:p w14:paraId="029393DF" w14:textId="778E46DA" w:rsidR="00B93924" w:rsidRPr="00DE749F" w:rsidRDefault="007A3EBA" w:rsidP="008B76E2">
            <w:pPr>
              <w:spacing w:line="360" w:lineRule="auto"/>
              <w:rPr>
                <w:rFonts w:ascii="Times New Roman" w:hAnsi="Times New Roman" w:cs="Times New Roman"/>
                <w:lang w:val="ro-RO"/>
              </w:rPr>
            </w:pPr>
            <w:r w:rsidRPr="00DE749F">
              <w:rPr>
                <w:rFonts w:ascii="Times New Roman" w:hAnsi="Times New Roman" w:cs="Times New Roman"/>
                <w:lang w:val="ro-RO"/>
              </w:rPr>
              <w:t>Ț</w:t>
            </w:r>
            <w:r w:rsidR="00B93924" w:rsidRPr="00DE749F">
              <w:rPr>
                <w:rFonts w:ascii="Times New Roman" w:hAnsi="Times New Roman" w:cs="Times New Roman"/>
                <w:lang w:val="ro-RO"/>
              </w:rPr>
              <w:t>ar</w:t>
            </w:r>
            <w:r w:rsidRPr="00DE749F">
              <w:rPr>
                <w:rFonts w:ascii="Times New Roman" w:hAnsi="Times New Roman" w:cs="Times New Roman"/>
                <w:lang w:val="ro-RO"/>
              </w:rPr>
              <w:t>ă</w:t>
            </w:r>
            <w:r w:rsidR="00B93924" w:rsidRPr="00DE749F">
              <w:rPr>
                <w:rFonts w:ascii="Times New Roman" w:hAnsi="Times New Roman" w:cs="Times New Roman"/>
                <w:lang w:val="ro-RO"/>
              </w:rPr>
              <w:t xml:space="preserve">: </w:t>
            </w:r>
            <w:r w:rsidR="00586DEF" w:rsidRPr="00DE749F">
              <w:rPr>
                <w:rFonts w:ascii="Times New Roman" w:hAnsi="Times New Roman" w:cs="Times New Roman"/>
                <w:lang w:val="ro-RO"/>
              </w:rPr>
              <w:t>ROMANIA</w:t>
            </w:r>
          </w:p>
        </w:tc>
      </w:tr>
      <w:tr w:rsidR="00B93924" w:rsidRPr="00DE749F" w14:paraId="57FD4FE8" w14:textId="77777777" w:rsidTr="00C54AB0">
        <w:tc>
          <w:tcPr>
            <w:tcW w:w="2581" w:type="pct"/>
            <w:gridSpan w:val="2"/>
          </w:tcPr>
          <w:p w14:paraId="77E55329" w14:textId="10A2E9C8"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Punct(e) de contact:</w:t>
            </w:r>
            <w:r w:rsidR="002352A3" w:rsidRPr="00DE749F">
              <w:rPr>
                <w:rFonts w:ascii="Times New Roman" w:hAnsi="Times New Roman" w:cs="Times New Roman"/>
                <w:lang w:val="ro-RO"/>
              </w:rPr>
              <w:t xml:space="preserve"> PRIMARIA ORAŞULUI EFORIE</w:t>
            </w:r>
          </w:p>
          <w:p w14:paraId="33B44FD8" w14:textId="58969147" w:rsidR="00B93924" w:rsidRPr="00DE749F" w:rsidRDefault="007A3EBA" w:rsidP="008B76E2">
            <w:pPr>
              <w:spacing w:line="360" w:lineRule="auto"/>
              <w:rPr>
                <w:rFonts w:ascii="Times New Roman" w:hAnsi="Times New Roman" w:cs="Times New Roman"/>
                <w:lang w:val="ro-RO"/>
              </w:rPr>
            </w:pPr>
            <w:r w:rsidRPr="00DE749F">
              <w:rPr>
                <w:rFonts w:ascii="Times New Roman" w:hAnsi="Times New Roman" w:cs="Times New Roman"/>
                <w:lang w:val="ro-RO"/>
              </w:rPr>
              <w:t>În atenț</w:t>
            </w:r>
            <w:r w:rsidR="00B93924" w:rsidRPr="00DE749F">
              <w:rPr>
                <w:rFonts w:ascii="Times New Roman" w:hAnsi="Times New Roman" w:cs="Times New Roman"/>
                <w:lang w:val="ro-RO"/>
              </w:rPr>
              <w:t xml:space="preserve">ia: </w:t>
            </w:r>
            <w:r w:rsidR="00223645" w:rsidRPr="00DE749F">
              <w:rPr>
                <w:rFonts w:ascii="Times New Roman" w:hAnsi="Times New Roman" w:cs="Times New Roman"/>
                <w:lang w:val="ro-RO"/>
              </w:rPr>
              <w:t>ACHIZIŢII PUBLICE</w:t>
            </w:r>
          </w:p>
        </w:tc>
        <w:tc>
          <w:tcPr>
            <w:tcW w:w="2419" w:type="pct"/>
            <w:gridSpan w:val="2"/>
          </w:tcPr>
          <w:p w14:paraId="2767E65D" w14:textId="24702078"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 xml:space="preserve">Telefon: </w:t>
            </w:r>
            <w:r w:rsidR="00586DEF" w:rsidRPr="00DE749F">
              <w:rPr>
                <w:rFonts w:ascii="Times New Roman" w:hAnsi="Times New Roman" w:cs="Times New Roman"/>
                <w:lang w:val="ro-RO"/>
              </w:rPr>
              <w:t>0241/748.633; 0241.748.149</w:t>
            </w:r>
          </w:p>
        </w:tc>
      </w:tr>
      <w:tr w:rsidR="00B93924" w:rsidRPr="00DE749F" w14:paraId="5FC0ACD7" w14:textId="77777777" w:rsidTr="00C54AB0">
        <w:tc>
          <w:tcPr>
            <w:tcW w:w="2581" w:type="pct"/>
            <w:gridSpan w:val="2"/>
          </w:tcPr>
          <w:p w14:paraId="2BEF541E" w14:textId="15750DF9"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 xml:space="preserve">E-mail: </w:t>
            </w:r>
            <w:r w:rsidR="00586DEF" w:rsidRPr="00DE749F">
              <w:rPr>
                <w:rFonts w:ascii="Times New Roman" w:hAnsi="Times New Roman" w:cs="Times New Roman"/>
                <w:lang w:val="ro-RO"/>
              </w:rPr>
              <w:t>secretariat@primariaeforie.ro</w:t>
            </w:r>
          </w:p>
        </w:tc>
        <w:tc>
          <w:tcPr>
            <w:tcW w:w="2419" w:type="pct"/>
            <w:gridSpan w:val="2"/>
          </w:tcPr>
          <w:p w14:paraId="177ADEC3" w14:textId="79614A66"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 xml:space="preserve">Fax: </w:t>
            </w:r>
            <w:r w:rsidR="00586DEF" w:rsidRPr="00DE749F">
              <w:rPr>
                <w:rFonts w:ascii="Times New Roman" w:hAnsi="Times New Roman" w:cs="Times New Roman"/>
                <w:lang w:val="ro-RO"/>
              </w:rPr>
              <w:t>0241/748.979</w:t>
            </w:r>
          </w:p>
        </w:tc>
      </w:tr>
      <w:tr w:rsidR="00B93924" w:rsidRPr="00DE749F" w14:paraId="7C770A65" w14:textId="77777777" w:rsidTr="00C54AB0">
        <w:tc>
          <w:tcPr>
            <w:tcW w:w="5000" w:type="pct"/>
            <w:gridSpan w:val="4"/>
          </w:tcPr>
          <w:p w14:paraId="7DB39150" w14:textId="74D5846B"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Adresa/ele de internet (dac</w:t>
            </w:r>
            <w:r w:rsidR="007A3EBA" w:rsidRPr="00DE749F">
              <w:rPr>
                <w:rFonts w:ascii="Times New Roman" w:hAnsi="Times New Roman" w:cs="Times New Roman"/>
                <w:lang w:val="ro-RO"/>
              </w:rPr>
              <w:t>ă este cazul):</w:t>
            </w:r>
            <w:r w:rsidR="00586DEF" w:rsidRPr="00DE749F">
              <w:rPr>
                <w:rFonts w:ascii="Times New Roman" w:hAnsi="Times New Roman" w:cs="Times New Roman"/>
                <w:lang w:val="ro-RO"/>
              </w:rPr>
              <w:t xml:space="preserve"> </w:t>
            </w:r>
            <w:r w:rsidR="005000B8" w:rsidRPr="00DE749F">
              <w:rPr>
                <w:rFonts w:ascii="Times New Roman" w:hAnsi="Times New Roman" w:cs="Times New Roman"/>
                <w:lang w:val="ro-RO"/>
              </w:rPr>
              <w:t>secretariat@primariaeforie.ro</w:t>
            </w:r>
          </w:p>
          <w:p w14:paraId="6CDAA8C4" w14:textId="350EAF9A"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 xml:space="preserve">Adresa sediului principal al </w:t>
            </w:r>
            <w:r w:rsidR="007D4296" w:rsidRPr="00DE749F">
              <w:rPr>
                <w:rFonts w:ascii="Times New Roman" w:hAnsi="Times New Roman" w:cs="Times New Roman"/>
                <w:lang w:val="ro-RO"/>
              </w:rPr>
              <w:t>autorit</w:t>
            </w:r>
            <w:r w:rsidR="007A3EBA" w:rsidRPr="00DE749F">
              <w:rPr>
                <w:rFonts w:ascii="Times New Roman" w:hAnsi="Times New Roman" w:cs="Times New Roman"/>
                <w:lang w:val="ro-RO"/>
              </w:rPr>
              <w:t>ăț</w:t>
            </w:r>
            <w:r w:rsidR="007D4296" w:rsidRPr="00DE749F">
              <w:rPr>
                <w:rFonts w:ascii="Times New Roman" w:hAnsi="Times New Roman" w:cs="Times New Roman"/>
                <w:lang w:val="ro-RO"/>
              </w:rPr>
              <w:t>ii</w:t>
            </w:r>
            <w:r w:rsidRPr="00DE749F">
              <w:rPr>
                <w:rFonts w:ascii="Times New Roman" w:hAnsi="Times New Roman" w:cs="Times New Roman"/>
                <w:lang w:val="ro-RO"/>
              </w:rPr>
              <w:t xml:space="preserve"> contractante (URL):</w:t>
            </w:r>
            <w:r w:rsidR="00A13A58" w:rsidRPr="00DE749F">
              <w:rPr>
                <w:rFonts w:ascii="Times New Roman" w:hAnsi="Times New Roman" w:cs="Times New Roman"/>
                <w:lang w:val="ro-RO"/>
              </w:rPr>
              <w:t xml:space="preserve"> </w:t>
            </w:r>
            <w:r w:rsidR="00586DEF" w:rsidRPr="00DE749F">
              <w:rPr>
                <w:rFonts w:ascii="Times New Roman" w:hAnsi="Times New Roman" w:cs="Times New Roman"/>
                <w:lang w:val="ro-RO"/>
              </w:rPr>
              <w:t>www.primariaeforie.ro</w:t>
            </w:r>
          </w:p>
          <w:p w14:paraId="1B89470A"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Adresa profilului cump</w:t>
            </w:r>
            <w:r w:rsidR="007A3EBA" w:rsidRPr="00DE749F">
              <w:rPr>
                <w:rFonts w:ascii="Times New Roman" w:hAnsi="Times New Roman" w:cs="Times New Roman"/>
                <w:lang w:val="ro-RO"/>
              </w:rPr>
              <w:t>ă</w:t>
            </w:r>
            <w:r w:rsidRPr="00DE749F">
              <w:rPr>
                <w:rFonts w:ascii="Times New Roman" w:hAnsi="Times New Roman" w:cs="Times New Roman"/>
                <w:lang w:val="ro-RO"/>
              </w:rPr>
              <w:t>r</w:t>
            </w:r>
            <w:r w:rsidR="007A3EBA" w:rsidRPr="00DE749F">
              <w:rPr>
                <w:rFonts w:ascii="Times New Roman" w:hAnsi="Times New Roman" w:cs="Times New Roman"/>
                <w:lang w:val="ro-RO"/>
              </w:rPr>
              <w:t>ătorului (URL):</w:t>
            </w:r>
          </w:p>
        </w:tc>
      </w:tr>
    </w:tbl>
    <w:p w14:paraId="15EAAE72" w14:textId="77777777"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 xml:space="preserve">I.2) TIPUL </w:t>
      </w:r>
      <w:r w:rsidR="007D4296" w:rsidRPr="00DE749F">
        <w:rPr>
          <w:rFonts w:ascii="Times New Roman" w:hAnsi="Times New Roman" w:cs="Times New Roman"/>
          <w:b/>
          <w:i/>
          <w:lang w:val="ro-RO"/>
        </w:rPr>
        <w:t>AUTORITATII</w:t>
      </w:r>
      <w:r w:rsidRPr="00DE749F">
        <w:rPr>
          <w:rFonts w:ascii="Times New Roman" w:hAnsi="Times New Roman" w:cs="Times New Roman"/>
          <w:b/>
          <w:bCs/>
          <w:i/>
          <w:iCs/>
          <w:lang w:val="ro-RO"/>
        </w:rPr>
        <w:t xml:space="preserve"> CONTRACTANTE SI ACTIVITATEA PRINCIPALA (ACTIVITATILE PRINCIPALE)</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5833"/>
      </w:tblGrid>
      <w:tr w:rsidR="00B93924" w:rsidRPr="001B3535" w14:paraId="294CE5DB" w14:textId="77777777" w:rsidTr="00F56086">
        <w:tc>
          <w:tcPr>
            <w:tcW w:w="4634" w:type="dxa"/>
          </w:tcPr>
          <w:p w14:paraId="6732FC31"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272636403"/>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B93924" w:rsidRPr="00DE749F">
              <w:rPr>
                <w:rFonts w:ascii="Times New Roman" w:hAnsi="Times New Roman" w:cs="Times New Roman"/>
                <w:lang w:val="ro-RO"/>
              </w:rPr>
              <w:t>Minister sau orice alt</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autoritate na</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ional</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sau federal</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inclusiv subdiviziunile regionale sau locale ale acestora</w:t>
            </w:r>
          </w:p>
          <w:p w14:paraId="2A01C728"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ro-RO"/>
                </w:rPr>
                <w:id w:val="-1482224638"/>
                <w14:checkbox>
                  <w14:checked w14:val="0"/>
                  <w14:checkedState w14:val="2612" w14:font="MS Gothic"/>
                  <w14:uncheckedState w14:val="2610" w14:font="MS Gothic"/>
                </w14:checkbox>
              </w:sdtPr>
              <w:sdtEndPr/>
              <w:sdtContent>
                <w:r w:rsidR="00585720" w:rsidRPr="00DE749F">
                  <w:rPr>
                    <w:rFonts w:ascii="Segoe UI Symbol" w:eastAsia="MS Gothic" w:hAnsi="Segoe UI Symbol" w:cs="Segoe UI Symbol"/>
                    <w:lang w:val="ro-RO"/>
                  </w:rPr>
                  <w:t>☐</w:t>
                </w:r>
              </w:sdtContent>
            </w:sdt>
            <w:r w:rsidR="00585720" w:rsidRPr="00DE749F">
              <w:rPr>
                <w:rFonts w:ascii="Times New Roman" w:hAnsi="Times New Roman" w:cs="Times New Roman"/>
                <w:lang w:val="ro-RO"/>
              </w:rPr>
              <w:t xml:space="preserve"> </w:t>
            </w:r>
            <w:r w:rsidR="00B93924" w:rsidRPr="00DE749F">
              <w:rPr>
                <w:rFonts w:ascii="Times New Roman" w:hAnsi="Times New Roman" w:cs="Times New Roman"/>
                <w:lang w:val="ro-RO"/>
              </w:rPr>
              <w:t>Agen</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ie/birou na</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ional sau federal</w:t>
            </w:r>
          </w:p>
          <w:p w14:paraId="21421DD4" w14:textId="76FEAFA3"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539035404"/>
                <w14:checkbox>
                  <w14:checked w14:val="1"/>
                  <w14:checkedState w14:val="2612" w14:font="MS Gothic"/>
                  <w14:uncheckedState w14:val="2610" w14:font="MS Gothic"/>
                </w14:checkbox>
              </w:sdtPr>
              <w:sdtEndPr/>
              <w:sdtContent>
                <w:r w:rsidR="009B6B16"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B93924" w:rsidRPr="00DE749F">
              <w:rPr>
                <w:rFonts w:ascii="Times New Roman" w:hAnsi="Times New Roman" w:cs="Times New Roman"/>
                <w:lang w:val="ro-RO"/>
              </w:rPr>
              <w:t>Autoritate regional</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sau local</w:t>
            </w:r>
            <w:r w:rsidR="007A3EBA" w:rsidRPr="00DE749F">
              <w:rPr>
                <w:rFonts w:ascii="Times New Roman" w:hAnsi="Times New Roman" w:cs="Times New Roman"/>
                <w:lang w:val="ro-RO"/>
              </w:rPr>
              <w:t>ă</w:t>
            </w:r>
          </w:p>
          <w:p w14:paraId="007F0EC2"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967552928"/>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B93924" w:rsidRPr="00DE749F">
              <w:rPr>
                <w:rFonts w:ascii="Times New Roman" w:hAnsi="Times New Roman" w:cs="Times New Roman"/>
                <w:lang w:val="ro-RO"/>
              </w:rPr>
              <w:t>Agen</w:t>
            </w:r>
            <w:r w:rsidR="007A3EBA" w:rsidRPr="00DE749F">
              <w:rPr>
                <w:rFonts w:ascii="Times New Roman" w:hAnsi="Times New Roman" w:cs="Times New Roman"/>
                <w:lang w:val="ro-RO"/>
              </w:rPr>
              <w:t>ție/birou regional sau local</w:t>
            </w:r>
          </w:p>
          <w:p w14:paraId="2565D98E"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rPr>
                <w:id w:val="-518932018"/>
                <w14:checkbox>
                  <w14:checked w14:val="0"/>
                  <w14:checkedState w14:val="2612" w14:font="MS Gothic"/>
                  <w14:uncheckedState w14:val="2610" w14:font="MS Gothic"/>
                </w14:checkbox>
              </w:sdtPr>
              <w:sdtEndPr/>
              <w:sdtContent>
                <w:r w:rsidR="00585720" w:rsidRPr="00DE749F">
                  <w:rPr>
                    <w:rFonts w:ascii="Segoe UI Symbol" w:eastAsia="MS Gothic" w:hAnsi="Segoe UI Symbol" w:cs="Segoe UI Symbol"/>
                  </w:rPr>
                  <w:t>☐</w:t>
                </w:r>
              </w:sdtContent>
            </w:sdt>
            <w:r w:rsidR="00585720" w:rsidRPr="00DE749F">
              <w:rPr>
                <w:rFonts w:ascii="Times New Roman" w:hAnsi="Times New Roman" w:cs="Times New Roman"/>
              </w:rPr>
              <w:t xml:space="preserve"> </w:t>
            </w:r>
            <w:r w:rsidR="007A3EBA" w:rsidRPr="00DE749F">
              <w:rPr>
                <w:rFonts w:ascii="Times New Roman" w:hAnsi="Times New Roman" w:cs="Times New Roman"/>
                <w:lang w:val="ro-RO"/>
              </w:rPr>
              <w:t>Organism de drept public</w:t>
            </w:r>
          </w:p>
          <w:p w14:paraId="4F57F574"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rPr>
                <w:id w:val="1555271976"/>
                <w14:checkbox>
                  <w14:checked w14:val="0"/>
                  <w14:checkedState w14:val="2612" w14:font="MS Gothic"/>
                  <w14:uncheckedState w14:val="2610" w14:font="MS Gothic"/>
                </w14:checkbox>
              </w:sdtPr>
              <w:sdtEndPr/>
              <w:sdtContent>
                <w:r w:rsidR="00585720" w:rsidRPr="00DE749F">
                  <w:rPr>
                    <w:rFonts w:ascii="Segoe UI Symbol" w:eastAsia="MS Gothic" w:hAnsi="Segoe UI Symbol" w:cs="Segoe UI Symbol"/>
                  </w:rPr>
                  <w:t>☐</w:t>
                </w:r>
              </w:sdtContent>
            </w:sdt>
            <w:r w:rsidR="00585720" w:rsidRPr="00DE749F">
              <w:rPr>
                <w:rFonts w:ascii="Times New Roman" w:hAnsi="Times New Roman" w:cs="Times New Roman"/>
              </w:rPr>
              <w:t xml:space="preserve"> </w:t>
            </w:r>
            <w:r w:rsidR="00B93924" w:rsidRPr="00DE749F">
              <w:rPr>
                <w:rFonts w:ascii="Times New Roman" w:hAnsi="Times New Roman" w:cs="Times New Roman"/>
                <w:lang w:val="ro-RO"/>
              </w:rPr>
              <w:t>Institu</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ie/agen</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ie european</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sau organiza</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ie european</w:t>
            </w:r>
            <w:r w:rsidR="007A3EBA" w:rsidRPr="00DE749F">
              <w:rPr>
                <w:rFonts w:ascii="Times New Roman" w:hAnsi="Times New Roman" w:cs="Times New Roman"/>
                <w:lang w:val="ro-RO"/>
              </w:rPr>
              <w:t>ă</w:t>
            </w:r>
          </w:p>
          <w:p w14:paraId="7C703273" w14:textId="577E2E87" w:rsidR="00B93924" w:rsidRPr="00DE749F" w:rsidRDefault="009976F9" w:rsidP="008B76E2">
            <w:pPr>
              <w:spacing w:line="360" w:lineRule="auto"/>
              <w:rPr>
                <w:rFonts w:ascii="Times New Roman" w:hAnsi="Times New Roman" w:cs="Times New Roman"/>
                <w:b/>
                <w:lang w:val="ro-RO"/>
              </w:rPr>
            </w:pPr>
            <w:sdt>
              <w:sdtPr>
                <w:rPr>
                  <w:rFonts w:ascii="Times New Roman" w:hAnsi="Times New Roman" w:cs="Times New Roman"/>
                </w:rPr>
                <w:id w:val="104016213"/>
                <w14:checkbox>
                  <w14:checked w14:val="0"/>
                  <w14:checkedState w14:val="2612" w14:font="MS Gothic"/>
                  <w14:uncheckedState w14:val="2610" w14:font="MS Gothic"/>
                </w14:checkbox>
              </w:sdtPr>
              <w:sdtEndPr/>
              <w:sdtContent>
                <w:r w:rsidR="00585720" w:rsidRPr="00DE749F">
                  <w:rPr>
                    <w:rFonts w:ascii="Segoe UI Symbol" w:eastAsia="MS Gothic" w:hAnsi="Segoe UI Symbol" w:cs="Segoe UI Symbol"/>
                  </w:rPr>
                  <w:t>☐</w:t>
                </w:r>
              </w:sdtContent>
            </w:sdt>
            <w:r w:rsidR="00585720" w:rsidRPr="00DE749F">
              <w:rPr>
                <w:rFonts w:ascii="Times New Roman" w:hAnsi="Times New Roman" w:cs="Times New Roman"/>
              </w:rPr>
              <w:t xml:space="preserve"> </w:t>
            </w:r>
            <w:r w:rsidR="00B93924" w:rsidRPr="00DE749F">
              <w:rPr>
                <w:rFonts w:ascii="Times New Roman" w:hAnsi="Times New Roman" w:cs="Times New Roman"/>
                <w:lang w:val="ro-RO"/>
              </w:rPr>
              <w:t>Altele (preciza</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 xml:space="preserve">i): </w:t>
            </w:r>
          </w:p>
        </w:tc>
        <w:tc>
          <w:tcPr>
            <w:tcW w:w="5833" w:type="dxa"/>
            <w:vAlign w:val="center"/>
          </w:tcPr>
          <w:p w14:paraId="774C5D0F" w14:textId="77777777" w:rsidR="001B0C81"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316618510"/>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Servicii generale ale administra</w:t>
            </w:r>
            <w:r w:rsidR="007A3EBA" w:rsidRPr="00DE749F">
              <w:rPr>
                <w:rFonts w:ascii="Times New Roman" w:hAnsi="Times New Roman" w:cs="Times New Roman"/>
                <w:lang w:val="ro-RO"/>
              </w:rPr>
              <w:t>ț</w:t>
            </w:r>
            <w:r w:rsidR="001B0C81" w:rsidRPr="00DE749F">
              <w:rPr>
                <w:rFonts w:ascii="Times New Roman" w:hAnsi="Times New Roman" w:cs="Times New Roman"/>
                <w:lang w:val="ro-RO"/>
              </w:rPr>
              <w:t>iilor publice</w:t>
            </w:r>
          </w:p>
          <w:p w14:paraId="479B0F3F" w14:textId="77777777" w:rsidR="001B0C81"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028374501"/>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Ap</w:t>
            </w:r>
            <w:r w:rsidR="007A3EBA" w:rsidRPr="00DE749F">
              <w:rPr>
                <w:rFonts w:ascii="Times New Roman" w:hAnsi="Times New Roman" w:cs="Times New Roman"/>
                <w:lang w:val="ro-RO"/>
              </w:rPr>
              <w:t>ă</w:t>
            </w:r>
            <w:r w:rsidR="001B0C81" w:rsidRPr="00DE749F">
              <w:rPr>
                <w:rFonts w:ascii="Times New Roman" w:hAnsi="Times New Roman" w:cs="Times New Roman"/>
                <w:lang w:val="ro-RO"/>
              </w:rPr>
              <w:t>rare</w:t>
            </w:r>
          </w:p>
          <w:p w14:paraId="22A4B509" w14:textId="77777777" w:rsidR="001B0C81"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853688942"/>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 xml:space="preserve">Ordine </w:t>
            </w:r>
            <w:r w:rsidR="007A3EBA" w:rsidRPr="00DE749F">
              <w:rPr>
                <w:rFonts w:ascii="Times New Roman" w:hAnsi="Times New Roman" w:cs="Times New Roman"/>
                <w:lang w:val="ro-RO"/>
              </w:rPr>
              <w:t>ș</w:t>
            </w:r>
            <w:r w:rsidR="001B0C81" w:rsidRPr="00DE749F">
              <w:rPr>
                <w:rFonts w:ascii="Times New Roman" w:hAnsi="Times New Roman" w:cs="Times New Roman"/>
                <w:lang w:val="ro-RO"/>
              </w:rPr>
              <w:t>i siguran</w:t>
            </w:r>
            <w:r w:rsidR="007A3EBA" w:rsidRPr="00DE749F">
              <w:rPr>
                <w:rFonts w:ascii="Times New Roman" w:hAnsi="Times New Roman" w:cs="Times New Roman"/>
                <w:lang w:val="ro-RO"/>
              </w:rPr>
              <w:t>ță</w:t>
            </w:r>
            <w:r w:rsidR="001B0C81" w:rsidRPr="00DE749F">
              <w:rPr>
                <w:rFonts w:ascii="Times New Roman" w:hAnsi="Times New Roman" w:cs="Times New Roman"/>
                <w:lang w:val="ro-RO"/>
              </w:rPr>
              <w:t xml:space="preserve"> public</w:t>
            </w:r>
            <w:r w:rsidR="007A3EBA" w:rsidRPr="00DE749F">
              <w:rPr>
                <w:rFonts w:ascii="Times New Roman" w:hAnsi="Times New Roman" w:cs="Times New Roman"/>
                <w:lang w:val="ro-RO"/>
              </w:rPr>
              <w:t>ă</w:t>
            </w:r>
          </w:p>
          <w:p w14:paraId="23C1E93F"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838069720"/>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 xml:space="preserve">Afaceri economice </w:t>
            </w:r>
            <w:r w:rsidR="007A3EBA" w:rsidRPr="00DE749F">
              <w:rPr>
                <w:rFonts w:ascii="Times New Roman" w:hAnsi="Times New Roman" w:cs="Times New Roman"/>
                <w:lang w:val="ro-RO"/>
              </w:rPr>
              <w:t>ș</w:t>
            </w:r>
            <w:r w:rsidR="001B0C81" w:rsidRPr="00DE749F">
              <w:rPr>
                <w:rFonts w:ascii="Times New Roman" w:hAnsi="Times New Roman" w:cs="Times New Roman"/>
                <w:lang w:val="ro-RO"/>
              </w:rPr>
              <w:t>i financiare</w:t>
            </w:r>
          </w:p>
          <w:p w14:paraId="611DDA98"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66883065"/>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S</w:t>
            </w:r>
            <w:r w:rsidR="007A3EBA" w:rsidRPr="00DE749F">
              <w:rPr>
                <w:rFonts w:ascii="Times New Roman" w:hAnsi="Times New Roman" w:cs="Times New Roman"/>
                <w:lang w:val="ro-RO"/>
              </w:rPr>
              <w:t>ă</w:t>
            </w:r>
            <w:r w:rsidR="001B0C81" w:rsidRPr="00DE749F">
              <w:rPr>
                <w:rFonts w:ascii="Times New Roman" w:hAnsi="Times New Roman" w:cs="Times New Roman"/>
                <w:lang w:val="ro-RO"/>
              </w:rPr>
              <w:t>n</w:t>
            </w:r>
            <w:r w:rsidR="007A3EBA" w:rsidRPr="00DE749F">
              <w:rPr>
                <w:rFonts w:ascii="Times New Roman" w:hAnsi="Times New Roman" w:cs="Times New Roman"/>
                <w:lang w:val="ro-RO"/>
              </w:rPr>
              <w:t>ă</w:t>
            </w:r>
            <w:r w:rsidR="001B0C81" w:rsidRPr="00DE749F">
              <w:rPr>
                <w:rFonts w:ascii="Times New Roman" w:hAnsi="Times New Roman" w:cs="Times New Roman"/>
                <w:lang w:val="ro-RO"/>
              </w:rPr>
              <w:t>tate</w:t>
            </w:r>
          </w:p>
          <w:p w14:paraId="5157E8B6"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571078604"/>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Construc</w:t>
            </w:r>
            <w:r w:rsidR="007A3EBA" w:rsidRPr="00DE749F">
              <w:rPr>
                <w:rFonts w:ascii="Times New Roman" w:hAnsi="Times New Roman" w:cs="Times New Roman"/>
                <w:lang w:val="ro-RO"/>
              </w:rPr>
              <w:t>ț</w:t>
            </w:r>
            <w:r w:rsidR="001B0C81" w:rsidRPr="00DE749F">
              <w:rPr>
                <w:rFonts w:ascii="Times New Roman" w:hAnsi="Times New Roman" w:cs="Times New Roman"/>
                <w:lang w:val="ro-RO"/>
              </w:rPr>
              <w:t xml:space="preserve">ii </w:t>
            </w:r>
            <w:r w:rsidR="007A3EBA" w:rsidRPr="00DE749F">
              <w:rPr>
                <w:rFonts w:ascii="Times New Roman" w:hAnsi="Times New Roman" w:cs="Times New Roman"/>
                <w:lang w:val="ro-RO"/>
              </w:rPr>
              <w:t>ș</w:t>
            </w:r>
            <w:r w:rsidR="001B0C81" w:rsidRPr="00DE749F">
              <w:rPr>
                <w:rFonts w:ascii="Times New Roman" w:hAnsi="Times New Roman" w:cs="Times New Roman"/>
                <w:lang w:val="ro-RO"/>
              </w:rPr>
              <w:t>i amenaj</w:t>
            </w:r>
            <w:r w:rsidR="007A3EBA" w:rsidRPr="00DE749F">
              <w:rPr>
                <w:rFonts w:ascii="Times New Roman" w:hAnsi="Times New Roman" w:cs="Times New Roman"/>
                <w:lang w:val="ro-RO"/>
              </w:rPr>
              <w:t>ă</w:t>
            </w:r>
            <w:r w:rsidR="001B0C81" w:rsidRPr="00DE749F">
              <w:rPr>
                <w:rFonts w:ascii="Times New Roman" w:hAnsi="Times New Roman" w:cs="Times New Roman"/>
                <w:lang w:val="ro-RO"/>
              </w:rPr>
              <w:t>ri teritoriale</w:t>
            </w:r>
          </w:p>
          <w:p w14:paraId="348772BF"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88206154"/>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Protec</w:t>
            </w:r>
            <w:r w:rsidR="007A3EBA" w:rsidRPr="00DE749F">
              <w:rPr>
                <w:rFonts w:ascii="Times New Roman" w:hAnsi="Times New Roman" w:cs="Times New Roman"/>
                <w:lang w:val="ro-RO"/>
              </w:rPr>
              <w:t>ț</w:t>
            </w:r>
            <w:r w:rsidR="001B0C81" w:rsidRPr="00DE749F">
              <w:rPr>
                <w:rFonts w:ascii="Times New Roman" w:hAnsi="Times New Roman" w:cs="Times New Roman"/>
                <w:lang w:val="ro-RO"/>
              </w:rPr>
              <w:t>ie social</w:t>
            </w:r>
            <w:r w:rsidR="007A3EBA" w:rsidRPr="00DE749F">
              <w:rPr>
                <w:rFonts w:ascii="Times New Roman" w:hAnsi="Times New Roman" w:cs="Times New Roman"/>
                <w:lang w:val="ro-RO"/>
              </w:rPr>
              <w:t>ă</w:t>
            </w:r>
          </w:p>
          <w:p w14:paraId="4B49E10D"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24680432"/>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Recreere, cultur</w:t>
            </w:r>
            <w:r w:rsidR="007A3EBA" w:rsidRPr="00DE749F">
              <w:rPr>
                <w:rFonts w:ascii="Times New Roman" w:hAnsi="Times New Roman" w:cs="Times New Roman"/>
                <w:lang w:val="ro-RO"/>
              </w:rPr>
              <w:t>ă</w:t>
            </w:r>
            <w:r w:rsidR="001B0C81" w:rsidRPr="00DE749F">
              <w:rPr>
                <w:rFonts w:ascii="Times New Roman" w:hAnsi="Times New Roman" w:cs="Times New Roman"/>
                <w:lang w:val="ro-RO"/>
              </w:rPr>
              <w:t xml:space="preserve"> </w:t>
            </w:r>
            <w:r w:rsidR="007A3EBA" w:rsidRPr="00DE749F">
              <w:rPr>
                <w:rFonts w:ascii="Times New Roman" w:hAnsi="Times New Roman" w:cs="Times New Roman"/>
                <w:lang w:val="ro-RO"/>
              </w:rPr>
              <w:t>ș</w:t>
            </w:r>
            <w:r w:rsidR="001B0C81" w:rsidRPr="00DE749F">
              <w:rPr>
                <w:rFonts w:ascii="Times New Roman" w:hAnsi="Times New Roman" w:cs="Times New Roman"/>
                <w:lang w:val="ro-RO"/>
              </w:rPr>
              <w:t>i religie</w:t>
            </w:r>
          </w:p>
          <w:p w14:paraId="6C4B9D7D" w14:textId="77777777"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1000735503"/>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1B0C81" w:rsidRPr="00DE749F">
              <w:rPr>
                <w:rFonts w:ascii="Times New Roman" w:hAnsi="Times New Roman" w:cs="Times New Roman"/>
                <w:lang w:val="ro-RO"/>
              </w:rPr>
              <w:t>Educa</w:t>
            </w:r>
            <w:r w:rsidR="007A3EBA" w:rsidRPr="00DE749F">
              <w:rPr>
                <w:rFonts w:ascii="Times New Roman" w:hAnsi="Times New Roman" w:cs="Times New Roman"/>
                <w:lang w:val="ro-RO"/>
              </w:rPr>
              <w:t>ț</w:t>
            </w:r>
            <w:r w:rsidR="001B0C81" w:rsidRPr="00DE749F">
              <w:rPr>
                <w:rFonts w:ascii="Times New Roman" w:hAnsi="Times New Roman" w:cs="Times New Roman"/>
                <w:lang w:val="ro-RO"/>
              </w:rPr>
              <w:t>ie</w:t>
            </w:r>
          </w:p>
          <w:p w14:paraId="2BE5C896" w14:textId="733E2812" w:rsidR="00B93924" w:rsidRPr="00DE749F" w:rsidRDefault="009976F9" w:rsidP="008B76E2">
            <w:pPr>
              <w:spacing w:line="360" w:lineRule="auto"/>
              <w:rPr>
                <w:rFonts w:ascii="Times New Roman" w:hAnsi="Times New Roman" w:cs="Times New Roman"/>
                <w:lang w:val="ro-RO"/>
              </w:rPr>
            </w:pPr>
            <w:sdt>
              <w:sdtPr>
                <w:rPr>
                  <w:rFonts w:ascii="Times New Roman" w:hAnsi="Times New Roman" w:cs="Times New Roman"/>
                  <w:lang w:val="pt-BR"/>
                </w:rPr>
                <w:id w:val="615177261"/>
                <w14:checkbox>
                  <w14:checked w14:val="0"/>
                  <w14:checkedState w14:val="2612" w14:font="MS Gothic"/>
                  <w14:uncheckedState w14:val="2610" w14:font="MS Gothic"/>
                </w14:checkbox>
              </w:sdtPr>
              <w:sdtEndPr/>
              <w:sdtContent>
                <w:r w:rsidR="00585720" w:rsidRPr="001B3535">
                  <w:rPr>
                    <w:rFonts w:ascii="Segoe UI Symbol" w:eastAsia="MS Gothic" w:hAnsi="Segoe UI Symbol" w:cs="Segoe UI Symbol"/>
                    <w:lang w:val="pt-BR"/>
                  </w:rPr>
                  <w:t>☐</w:t>
                </w:r>
              </w:sdtContent>
            </w:sdt>
            <w:r w:rsidR="00585720" w:rsidRPr="001B3535">
              <w:rPr>
                <w:rFonts w:ascii="Times New Roman" w:hAnsi="Times New Roman" w:cs="Times New Roman"/>
                <w:lang w:val="pt-BR"/>
              </w:rPr>
              <w:t xml:space="preserve"> </w:t>
            </w:r>
            <w:r w:rsidR="00B93924" w:rsidRPr="00DE749F">
              <w:rPr>
                <w:rFonts w:ascii="Times New Roman" w:hAnsi="Times New Roman" w:cs="Times New Roman"/>
                <w:lang w:val="ro-RO"/>
              </w:rPr>
              <w:t>A</w:t>
            </w:r>
            <w:r w:rsidR="001B0C81" w:rsidRPr="00DE749F">
              <w:rPr>
                <w:rFonts w:ascii="Times New Roman" w:hAnsi="Times New Roman" w:cs="Times New Roman"/>
                <w:lang w:val="ro-RO"/>
              </w:rPr>
              <w:t>ltele (preciza</w:t>
            </w:r>
            <w:r w:rsidR="007A3EBA" w:rsidRPr="00DE749F">
              <w:rPr>
                <w:rFonts w:ascii="Times New Roman" w:hAnsi="Times New Roman" w:cs="Times New Roman"/>
                <w:lang w:val="ro-RO"/>
              </w:rPr>
              <w:t>ț</w:t>
            </w:r>
            <w:r w:rsidR="001B0C81" w:rsidRPr="00DE749F">
              <w:rPr>
                <w:rFonts w:ascii="Times New Roman" w:hAnsi="Times New Roman" w:cs="Times New Roman"/>
                <w:lang w:val="ro-RO"/>
              </w:rPr>
              <w:t>i):</w:t>
            </w:r>
            <w:r w:rsidR="001B0C81" w:rsidRPr="00DE749F">
              <w:rPr>
                <w:rFonts w:ascii="Times New Roman" w:hAnsi="Times New Roman" w:cs="Times New Roman"/>
                <w:i/>
                <w:highlight w:val="lightGray"/>
                <w:lang w:val="ro-RO"/>
              </w:rPr>
              <w:t xml:space="preserve"> </w:t>
            </w:r>
          </w:p>
        </w:tc>
      </w:tr>
      <w:tr w:rsidR="00B93924" w:rsidRPr="00DE749F" w14:paraId="6271946E" w14:textId="77777777" w:rsidTr="00F56086">
        <w:tc>
          <w:tcPr>
            <w:tcW w:w="10467" w:type="dxa"/>
            <w:gridSpan w:val="2"/>
          </w:tcPr>
          <w:p w14:paraId="061AC15A" w14:textId="77777777" w:rsidR="007A3EBA" w:rsidRPr="00DE749F" w:rsidRDefault="007D4296" w:rsidP="008B76E2">
            <w:pPr>
              <w:spacing w:line="360" w:lineRule="auto"/>
              <w:rPr>
                <w:rFonts w:ascii="Times New Roman" w:hAnsi="Times New Roman" w:cs="Times New Roman"/>
                <w:lang w:val="ro-RO"/>
              </w:rPr>
            </w:pPr>
            <w:r w:rsidRPr="00DE749F">
              <w:rPr>
                <w:rFonts w:ascii="Times New Roman" w:hAnsi="Times New Roman" w:cs="Times New Roman"/>
                <w:lang w:val="ro-RO"/>
              </w:rPr>
              <w:t>Autoritatea</w:t>
            </w:r>
            <w:r w:rsidR="00B93924" w:rsidRPr="00DE749F">
              <w:rPr>
                <w:rFonts w:ascii="Times New Roman" w:hAnsi="Times New Roman" w:cs="Times New Roman"/>
                <w:lang w:val="ro-RO"/>
              </w:rPr>
              <w:t xml:space="preserve"> contractant</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ac</w:t>
            </w:r>
            <w:r w:rsidR="007A3EBA" w:rsidRPr="00DE749F">
              <w:rPr>
                <w:rFonts w:ascii="Times New Roman" w:hAnsi="Times New Roman" w:cs="Times New Roman"/>
                <w:lang w:val="ro-RO"/>
              </w:rPr>
              <w:t>ț</w:t>
            </w:r>
            <w:r w:rsidR="00B93924" w:rsidRPr="00DE749F">
              <w:rPr>
                <w:rFonts w:ascii="Times New Roman" w:hAnsi="Times New Roman" w:cs="Times New Roman"/>
                <w:lang w:val="ro-RO"/>
              </w:rPr>
              <w:t>ioneaz</w:t>
            </w:r>
            <w:r w:rsidR="007A3EBA" w:rsidRPr="00DE749F">
              <w:rPr>
                <w:rFonts w:ascii="Times New Roman" w:hAnsi="Times New Roman" w:cs="Times New Roman"/>
                <w:lang w:val="ro-RO"/>
              </w:rPr>
              <w:t>ă</w:t>
            </w:r>
            <w:r w:rsidR="00B93924" w:rsidRPr="00DE749F">
              <w:rPr>
                <w:rFonts w:ascii="Times New Roman" w:hAnsi="Times New Roman" w:cs="Times New Roman"/>
                <w:lang w:val="ro-RO"/>
              </w:rPr>
              <w:t xml:space="preserve"> </w:t>
            </w:r>
            <w:r w:rsidR="007A3EBA" w:rsidRPr="00DE749F">
              <w:rPr>
                <w:rFonts w:ascii="Times New Roman" w:hAnsi="Times New Roman" w:cs="Times New Roman"/>
                <w:lang w:val="ro-RO"/>
              </w:rPr>
              <w:t>î</w:t>
            </w:r>
            <w:r w:rsidR="00B93924" w:rsidRPr="00DE749F">
              <w:rPr>
                <w:rFonts w:ascii="Times New Roman" w:hAnsi="Times New Roman" w:cs="Times New Roman"/>
                <w:lang w:val="ro-RO"/>
              </w:rPr>
              <w:t xml:space="preserve">n numele altor </w:t>
            </w:r>
            <w:r w:rsidRPr="00DE749F">
              <w:rPr>
                <w:rFonts w:ascii="Times New Roman" w:hAnsi="Times New Roman" w:cs="Times New Roman"/>
                <w:lang w:val="ro-RO"/>
              </w:rPr>
              <w:t>autorit</w:t>
            </w:r>
            <w:r w:rsidR="007A3EBA" w:rsidRPr="00DE749F">
              <w:rPr>
                <w:rFonts w:ascii="Times New Roman" w:hAnsi="Times New Roman" w:cs="Times New Roman"/>
                <w:lang w:val="ro-RO"/>
              </w:rPr>
              <w:t>ăț</w:t>
            </w:r>
            <w:r w:rsidRPr="00DE749F">
              <w:rPr>
                <w:rFonts w:ascii="Times New Roman" w:hAnsi="Times New Roman" w:cs="Times New Roman"/>
                <w:lang w:val="ro-RO"/>
              </w:rPr>
              <w:t>i</w:t>
            </w:r>
            <w:r w:rsidR="00B93924" w:rsidRPr="00DE749F">
              <w:rPr>
                <w:rFonts w:ascii="Times New Roman" w:hAnsi="Times New Roman" w:cs="Times New Roman"/>
                <w:lang w:val="ro-RO"/>
              </w:rPr>
              <w:t xml:space="preserve"> contractante</w:t>
            </w:r>
          </w:p>
          <w:p w14:paraId="4B78556A" w14:textId="51EEE9F2" w:rsidR="00B93924" w:rsidRPr="00DE749F" w:rsidRDefault="00B93924" w:rsidP="00585720">
            <w:pPr>
              <w:spacing w:line="360" w:lineRule="auto"/>
              <w:rPr>
                <w:rFonts w:ascii="Times New Roman" w:hAnsi="Times New Roman" w:cs="Times New Roman"/>
                <w:lang w:val="ro-RO"/>
              </w:rPr>
            </w:pPr>
            <w:r w:rsidRPr="00DE749F">
              <w:rPr>
                <w:rFonts w:ascii="Times New Roman" w:hAnsi="Times New Roman" w:cs="Times New Roman"/>
                <w:lang w:val="ro-RO"/>
              </w:rPr>
              <w:t xml:space="preserve">da </w:t>
            </w:r>
            <w:sdt>
              <w:sdtPr>
                <w:rPr>
                  <w:rFonts w:ascii="Times New Roman" w:hAnsi="Times New Roman" w:cs="Times New Roman"/>
                  <w:lang w:val="ro-RO"/>
                </w:rPr>
                <w:id w:val="664213400"/>
                <w14:checkbox>
                  <w14:checked w14:val="0"/>
                  <w14:checkedState w14:val="2612" w14:font="MS Gothic"/>
                  <w14:uncheckedState w14:val="2610" w14:font="MS Gothic"/>
                </w14:checkbox>
              </w:sdtPr>
              <w:sdtEndPr/>
              <w:sdtContent>
                <w:r w:rsidR="00585720" w:rsidRPr="00DE749F">
                  <w:rPr>
                    <w:rFonts w:ascii="Segoe UI Symbol" w:eastAsia="MS Gothic" w:hAnsi="Segoe UI Symbol" w:cs="Segoe UI Symbol"/>
                    <w:lang w:val="ro-RO"/>
                  </w:rPr>
                  <w:t>☐</w:t>
                </w:r>
              </w:sdtContent>
            </w:sdt>
            <w:r w:rsidR="00585720" w:rsidRPr="00DE749F">
              <w:rPr>
                <w:rFonts w:ascii="Times New Roman" w:hAnsi="Times New Roman" w:cs="Times New Roman"/>
              </w:rPr>
              <w:t xml:space="preserve"> </w:t>
            </w:r>
            <w:r w:rsidRPr="00DE749F">
              <w:rPr>
                <w:rFonts w:ascii="Times New Roman" w:hAnsi="Times New Roman" w:cs="Times New Roman"/>
                <w:lang w:val="ro-RO"/>
              </w:rPr>
              <w:t xml:space="preserve">nu </w:t>
            </w:r>
            <w:sdt>
              <w:sdtPr>
                <w:rPr>
                  <w:rFonts w:ascii="Times New Roman" w:hAnsi="Times New Roman" w:cs="Times New Roman"/>
                  <w:lang w:val="ro-RO"/>
                </w:rPr>
                <w:id w:val="1996674360"/>
                <w14:checkbox>
                  <w14:checked w14:val="1"/>
                  <w14:checkedState w14:val="2612" w14:font="MS Gothic"/>
                  <w14:uncheckedState w14:val="2610" w14:font="MS Gothic"/>
                </w14:checkbox>
              </w:sdtPr>
              <w:sdtEndPr/>
              <w:sdtContent>
                <w:r w:rsidR="006A6119" w:rsidRPr="00DE749F">
                  <w:rPr>
                    <w:rFonts w:ascii="Segoe UI Symbol" w:eastAsia="MS Gothic" w:hAnsi="Segoe UI Symbol" w:cs="Segoe UI Symbol"/>
                    <w:lang w:val="ro-RO"/>
                  </w:rPr>
                  <w:t>☒</w:t>
                </w:r>
              </w:sdtContent>
            </w:sdt>
          </w:p>
        </w:tc>
      </w:tr>
      <w:tr w:rsidR="007A3EBA" w:rsidRPr="00DE749F" w14:paraId="61DF93C3" w14:textId="77777777" w:rsidTr="00F56086">
        <w:tc>
          <w:tcPr>
            <w:tcW w:w="10467" w:type="dxa"/>
            <w:gridSpan w:val="2"/>
          </w:tcPr>
          <w:p w14:paraId="3A582065" w14:textId="77777777" w:rsidR="007A3EBA" w:rsidRPr="00DE749F" w:rsidRDefault="007A3EBA" w:rsidP="008B76E2">
            <w:pPr>
              <w:spacing w:line="360" w:lineRule="auto"/>
              <w:rPr>
                <w:rFonts w:ascii="Times New Roman" w:hAnsi="Times New Roman" w:cs="Times New Roman"/>
                <w:lang w:val="ro-RO"/>
              </w:rPr>
            </w:pPr>
          </w:p>
        </w:tc>
      </w:tr>
    </w:tbl>
    <w:p w14:paraId="59348E35" w14:textId="7797C984" w:rsidR="00B93924" w:rsidRPr="00DE749F" w:rsidRDefault="00B93924" w:rsidP="008B76E2">
      <w:pPr>
        <w:spacing w:line="360" w:lineRule="auto"/>
        <w:rPr>
          <w:rFonts w:ascii="Times New Roman" w:hAnsi="Times New Roman" w:cs="Times New Roman"/>
          <w:b/>
          <w:bCs/>
          <w:lang w:val="ro-RO"/>
        </w:rPr>
      </w:pPr>
      <w:r w:rsidRPr="00DE749F">
        <w:rPr>
          <w:rFonts w:ascii="Times New Roman" w:hAnsi="Times New Roman" w:cs="Times New Roman"/>
          <w:b/>
          <w:bCs/>
          <w:lang w:val="ro-RO"/>
        </w:rPr>
        <w:lastRenderedPageBreak/>
        <w:t>SEC</w:t>
      </w:r>
      <w:r w:rsidR="007A3EBA" w:rsidRPr="00DE749F">
        <w:rPr>
          <w:rFonts w:ascii="Times New Roman" w:hAnsi="Times New Roman" w:cs="Times New Roman"/>
          <w:b/>
          <w:bCs/>
          <w:lang w:val="ro-RO"/>
        </w:rPr>
        <w:t>Ț</w:t>
      </w:r>
      <w:r w:rsidRPr="00DE749F">
        <w:rPr>
          <w:rFonts w:ascii="Times New Roman" w:hAnsi="Times New Roman" w:cs="Times New Roman"/>
          <w:b/>
          <w:bCs/>
          <w:lang w:val="ro-RO"/>
        </w:rPr>
        <w:t>IUNEA II: OBIECTUL CONTRACTULUI</w:t>
      </w:r>
    </w:p>
    <w:p w14:paraId="50407672" w14:textId="71B5FC68"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II.1 DESCRIERE</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97"/>
        <w:gridCol w:w="6969"/>
      </w:tblGrid>
      <w:tr w:rsidR="00B93924" w:rsidRPr="001B3535" w14:paraId="0D5B638F" w14:textId="77777777" w:rsidTr="006D4268">
        <w:tc>
          <w:tcPr>
            <w:tcW w:w="10322" w:type="dxa"/>
            <w:gridSpan w:val="2"/>
          </w:tcPr>
          <w:p w14:paraId="540CE288" w14:textId="77777777" w:rsidR="00B93924" w:rsidRPr="00DE749F" w:rsidRDefault="00B93924" w:rsidP="008B76E2">
            <w:pPr>
              <w:spacing w:line="360" w:lineRule="auto"/>
              <w:rPr>
                <w:rFonts w:ascii="Times New Roman" w:hAnsi="Times New Roman" w:cs="Times New Roman"/>
                <w:b/>
                <w:lang w:val="ro-RO"/>
              </w:rPr>
            </w:pPr>
            <w:r w:rsidRPr="00DE749F">
              <w:rPr>
                <w:rFonts w:ascii="Times New Roman" w:hAnsi="Times New Roman" w:cs="Times New Roman"/>
                <w:b/>
                <w:lang w:val="ro-RO"/>
              </w:rPr>
              <w:t>II.1.1) Denumirea dat</w:t>
            </w:r>
            <w:r w:rsidR="007A3EBA" w:rsidRPr="00DE749F">
              <w:rPr>
                <w:rFonts w:ascii="Times New Roman" w:hAnsi="Times New Roman" w:cs="Times New Roman"/>
                <w:b/>
                <w:lang w:val="ro-RO"/>
              </w:rPr>
              <w:t>ă</w:t>
            </w:r>
            <w:r w:rsidRPr="00DE749F">
              <w:rPr>
                <w:rFonts w:ascii="Times New Roman" w:hAnsi="Times New Roman" w:cs="Times New Roman"/>
                <w:b/>
                <w:lang w:val="ro-RO"/>
              </w:rPr>
              <w:t xml:space="preserve"> contractului proiectului de autoritatea contractant</w:t>
            </w:r>
            <w:r w:rsidR="007A3EBA" w:rsidRPr="00DE749F">
              <w:rPr>
                <w:rFonts w:ascii="Times New Roman" w:hAnsi="Times New Roman" w:cs="Times New Roman"/>
                <w:b/>
                <w:lang w:val="ro-RO"/>
              </w:rPr>
              <w:t>ă</w:t>
            </w:r>
          </w:p>
        </w:tc>
      </w:tr>
      <w:tr w:rsidR="00B93924" w:rsidRPr="001B3535" w14:paraId="5C03FF74" w14:textId="77777777" w:rsidTr="006D4268">
        <w:tc>
          <w:tcPr>
            <w:tcW w:w="10322" w:type="dxa"/>
            <w:gridSpan w:val="2"/>
          </w:tcPr>
          <w:p w14:paraId="06072ADC" w14:textId="6FBB2BA1" w:rsidR="00B93924" w:rsidRPr="00DE749F" w:rsidRDefault="00943435" w:rsidP="008B76E2">
            <w:pPr>
              <w:spacing w:line="360" w:lineRule="auto"/>
              <w:rPr>
                <w:rFonts w:ascii="Times New Roman" w:hAnsi="Times New Roman" w:cs="Times New Roman"/>
                <w:b/>
                <w:bCs/>
                <w:lang w:val="ro-RO"/>
              </w:rPr>
            </w:pPr>
            <w:r w:rsidRPr="00DE749F">
              <w:rPr>
                <w:rFonts w:ascii="Times New Roman" w:hAnsi="Times New Roman" w:cs="Times New Roman"/>
                <w:b/>
                <w:bCs/>
                <w:i/>
                <w:lang w:val="ro-RO"/>
              </w:rPr>
              <w:t xml:space="preserve">PRESTAREA SERVICIILOR </w:t>
            </w:r>
            <w:r w:rsidR="00453E12">
              <w:rPr>
                <w:rFonts w:ascii="Times New Roman" w:hAnsi="Times New Roman" w:cs="Times New Roman"/>
                <w:b/>
                <w:bCs/>
                <w:i/>
                <w:lang w:val="ro-RO"/>
              </w:rPr>
              <w:t xml:space="preserve">INTEGRATE </w:t>
            </w:r>
            <w:r w:rsidRPr="00DE749F">
              <w:rPr>
                <w:rFonts w:ascii="Times New Roman" w:hAnsi="Times New Roman" w:cs="Times New Roman"/>
                <w:b/>
                <w:bCs/>
                <w:i/>
                <w:lang w:val="ro-RO"/>
              </w:rPr>
              <w:t>DE SALVARE ACVATICĂ – SALVAMAR SI A POSTURILOR DE PRIM AJUTOR</w:t>
            </w:r>
          </w:p>
        </w:tc>
      </w:tr>
      <w:tr w:rsidR="00B93924" w:rsidRPr="001B3535" w14:paraId="6891EF9C" w14:textId="77777777" w:rsidTr="006D4268">
        <w:tc>
          <w:tcPr>
            <w:tcW w:w="10322" w:type="dxa"/>
            <w:gridSpan w:val="2"/>
          </w:tcPr>
          <w:p w14:paraId="206BF490" w14:textId="60770768" w:rsidR="00B93924" w:rsidRPr="00DE749F" w:rsidRDefault="00B93924" w:rsidP="00961D7B">
            <w:pPr>
              <w:spacing w:line="360" w:lineRule="auto"/>
              <w:rPr>
                <w:rFonts w:ascii="Times New Roman" w:hAnsi="Times New Roman" w:cs="Times New Roman"/>
                <w:b/>
                <w:lang w:val="ro-RO"/>
              </w:rPr>
            </w:pPr>
            <w:r w:rsidRPr="00DE749F">
              <w:rPr>
                <w:rFonts w:ascii="Times New Roman" w:hAnsi="Times New Roman" w:cs="Times New Roman"/>
                <w:b/>
                <w:lang w:val="ro-RO"/>
              </w:rPr>
              <w:t xml:space="preserve">II.1.2) Tipul contractului </w:t>
            </w:r>
            <w:r w:rsidR="007A3EBA" w:rsidRPr="00DE749F">
              <w:rPr>
                <w:rFonts w:ascii="Times New Roman" w:hAnsi="Times New Roman" w:cs="Times New Roman"/>
                <w:b/>
                <w:lang w:val="ro-RO"/>
              </w:rPr>
              <w:t>ș</w:t>
            </w:r>
            <w:r w:rsidRPr="00DE749F">
              <w:rPr>
                <w:rFonts w:ascii="Times New Roman" w:hAnsi="Times New Roman" w:cs="Times New Roman"/>
                <w:b/>
                <w:lang w:val="ro-RO"/>
              </w:rPr>
              <w:t>i locul de executare a lucr</w:t>
            </w:r>
            <w:r w:rsidR="007A3EBA" w:rsidRPr="00DE749F">
              <w:rPr>
                <w:rFonts w:ascii="Times New Roman" w:hAnsi="Times New Roman" w:cs="Times New Roman"/>
                <w:b/>
                <w:lang w:val="ro-RO"/>
              </w:rPr>
              <w:t>ă</w:t>
            </w:r>
            <w:r w:rsidRPr="00DE749F">
              <w:rPr>
                <w:rFonts w:ascii="Times New Roman" w:hAnsi="Times New Roman" w:cs="Times New Roman"/>
                <w:b/>
                <w:lang w:val="ro-RO"/>
              </w:rPr>
              <w:t>rilor, de livrare a produselo</w:t>
            </w:r>
            <w:r w:rsidR="007A3EBA" w:rsidRPr="00DE749F">
              <w:rPr>
                <w:rFonts w:ascii="Times New Roman" w:hAnsi="Times New Roman" w:cs="Times New Roman"/>
                <w:b/>
                <w:lang w:val="ro-RO"/>
              </w:rPr>
              <w:t>r sau de prestare a serviciilor</w:t>
            </w:r>
            <w:r w:rsidR="004F7049">
              <w:rPr>
                <w:rFonts w:ascii="Times New Roman" w:hAnsi="Times New Roman" w:cs="Times New Roman"/>
                <w:b/>
                <w:lang w:val="ro-RO"/>
              </w:rPr>
              <w:t>:</w:t>
            </w:r>
            <w:r w:rsidR="00384D3C">
              <w:rPr>
                <w:rFonts w:ascii="Times New Roman" w:hAnsi="Times New Roman" w:cs="Times New Roman"/>
                <w:b/>
                <w:lang w:val="ro-RO"/>
              </w:rPr>
              <w:t xml:space="preserve"> </w:t>
            </w:r>
            <w:r w:rsidR="00453E12" w:rsidRPr="001B3535">
              <w:rPr>
                <w:rFonts w:ascii="Times New Roman" w:hAnsi="Times New Roman" w:cs="Times New Roman"/>
                <w:b/>
                <w:bCs/>
                <w:lang w:val="pt-BR"/>
              </w:rPr>
              <w:t>ACORD CADRU</w:t>
            </w:r>
            <w:r w:rsidR="00453E12" w:rsidRPr="001B3535">
              <w:rPr>
                <w:rFonts w:ascii="Times New Roman" w:hAnsi="Times New Roman" w:cs="Times New Roman"/>
                <w:b/>
                <w:lang w:val="pt-BR"/>
              </w:rPr>
              <w:t xml:space="preserve"> </w:t>
            </w:r>
            <w:r w:rsidR="004F7049" w:rsidRPr="001B3535">
              <w:rPr>
                <w:rFonts w:ascii="Times New Roman" w:hAnsi="Times New Roman" w:cs="Times New Roman"/>
                <w:b/>
                <w:lang w:val="pt-BR"/>
              </w:rPr>
              <w:t xml:space="preserve">de servicii </w:t>
            </w:r>
            <w:r w:rsidR="00453E12" w:rsidRPr="001B3535">
              <w:rPr>
                <w:rFonts w:ascii="Times New Roman" w:hAnsi="Times New Roman" w:cs="Times New Roman"/>
                <w:bCs/>
                <w:lang w:val="pt-BR"/>
              </w:rPr>
              <w:t>cu durată de 4 ani, cu Contracte Subsecvente anuale.</w:t>
            </w:r>
          </w:p>
        </w:tc>
      </w:tr>
      <w:tr w:rsidR="00B93924" w:rsidRPr="001B3535" w14:paraId="462A3019" w14:textId="77777777" w:rsidTr="006D4268">
        <w:tc>
          <w:tcPr>
            <w:tcW w:w="10322" w:type="dxa"/>
            <w:gridSpan w:val="2"/>
          </w:tcPr>
          <w:p w14:paraId="423A3797" w14:textId="19A0E928" w:rsidR="00B93924" w:rsidRDefault="00B93924" w:rsidP="006C7ED8">
            <w:pPr>
              <w:spacing w:line="360" w:lineRule="auto"/>
              <w:rPr>
                <w:rFonts w:ascii="Times New Roman" w:hAnsi="Times New Roman" w:cs="Times New Roman"/>
                <w:b/>
                <w:lang w:val="ro-RO"/>
              </w:rPr>
            </w:pPr>
            <w:r w:rsidRPr="00DE749F">
              <w:rPr>
                <w:rFonts w:ascii="Times New Roman" w:hAnsi="Times New Roman" w:cs="Times New Roman"/>
                <w:b/>
                <w:lang w:val="ro-RO"/>
              </w:rPr>
              <w:t>II.1.3) Procedura</w:t>
            </w:r>
            <w:r w:rsidR="006C7ED8">
              <w:rPr>
                <w:rFonts w:ascii="Times New Roman" w:hAnsi="Times New Roman" w:cs="Times New Roman"/>
                <w:b/>
                <w:lang w:val="ro-RO"/>
              </w:rPr>
              <w:t xml:space="preserve"> utilizată –</w:t>
            </w:r>
            <w:r w:rsidR="004F7049" w:rsidRPr="001B3535">
              <w:rPr>
                <w:rFonts w:ascii="Times New Roman" w:hAnsi="Times New Roman" w:cs="Times New Roman"/>
                <w:b/>
                <w:color w:val="EE0000"/>
                <w:highlight w:val="yellow"/>
                <w:lang w:val="ro-RO"/>
              </w:rPr>
              <w:t>PROCEDURA PROPRIE (Simplificată), conform</w:t>
            </w:r>
            <w:r w:rsidR="004F7049" w:rsidRPr="001B3535">
              <w:rPr>
                <w:rFonts w:ascii="Times New Roman" w:hAnsi="Times New Roman" w:cs="Times New Roman"/>
                <w:b/>
                <w:color w:val="EE0000"/>
                <w:lang w:val="ro-RO"/>
              </w:rPr>
              <w:t xml:space="preserve"> </w:t>
            </w:r>
            <w:r w:rsidR="004F7049" w:rsidRPr="004F7049">
              <w:rPr>
                <w:rFonts w:ascii="Times New Roman" w:hAnsi="Times New Roman" w:cs="Times New Roman"/>
                <w:b/>
                <w:lang w:val="ro-RO"/>
              </w:rPr>
              <w:t>Art. 68 lit. h) și Art. 111/112 din Legea 98/2016 (Servicii Sociale și Alte Servicii Specifice)</w:t>
            </w:r>
          </w:p>
          <w:p w14:paraId="3A4A0EE5" w14:textId="34594465" w:rsidR="003E52C9" w:rsidRPr="003E52C9" w:rsidRDefault="003E52C9" w:rsidP="008D4220">
            <w:pPr>
              <w:jc w:val="both"/>
              <w:rPr>
                <w:rFonts w:ascii="Times New Roman" w:hAnsi="Times New Roman" w:cs="Times New Roman"/>
                <w:bCs/>
                <w:sz w:val="24"/>
                <w:szCs w:val="24"/>
                <w:lang w:val="ro-RO"/>
              </w:rPr>
            </w:pPr>
            <w:r w:rsidRPr="003E52C9">
              <w:rPr>
                <w:rFonts w:ascii="Times New Roman" w:hAnsi="Times New Roman" w:cs="Times New Roman"/>
                <w:bCs/>
                <w:sz w:val="24"/>
                <w:szCs w:val="24"/>
                <w:lang w:val="ro-RO"/>
              </w:rPr>
              <w:t>Procedura proprie</w:t>
            </w:r>
            <w:r w:rsidR="00A42E40">
              <w:rPr>
                <w:rFonts w:ascii="Times New Roman" w:hAnsi="Times New Roman" w:cs="Times New Roman"/>
                <w:bCs/>
                <w:sz w:val="24"/>
                <w:szCs w:val="24"/>
                <w:lang w:val="ro-RO"/>
              </w:rPr>
              <w:t xml:space="preserve"> PO AP 01</w:t>
            </w:r>
            <w:r>
              <w:rPr>
                <w:rFonts w:ascii="Times New Roman" w:hAnsi="Times New Roman" w:cs="Times New Roman"/>
                <w:bCs/>
                <w:sz w:val="24"/>
                <w:szCs w:val="24"/>
                <w:lang w:val="ro-RO"/>
              </w:rPr>
              <w:t xml:space="preserve"> </w:t>
            </w:r>
            <w:r w:rsidR="00CB340E">
              <w:rPr>
                <w:rFonts w:ascii="Times New Roman" w:hAnsi="Times New Roman" w:cs="Times New Roman"/>
                <w:bCs/>
                <w:sz w:val="24"/>
                <w:szCs w:val="24"/>
                <w:lang w:val="ro-RO"/>
              </w:rPr>
              <w:t xml:space="preserve">este </w:t>
            </w:r>
            <w:r w:rsidR="00CB340E" w:rsidRPr="002F3EEB">
              <w:rPr>
                <w:rFonts w:ascii="Times New Roman" w:eastAsia="MyriadPro-Light" w:hAnsi="Times New Roman" w:cs="Times New Roman"/>
                <w:bCs/>
                <w:sz w:val="24"/>
                <w:szCs w:val="24"/>
                <w:lang w:val="ro-RO"/>
              </w:rPr>
              <w:t>disponibil</w:t>
            </w:r>
            <w:r w:rsidR="00CB340E">
              <w:rPr>
                <w:rFonts w:ascii="Times New Roman" w:eastAsia="MyriadPro-Light" w:hAnsi="Times New Roman" w:cs="Times New Roman"/>
                <w:bCs/>
                <w:sz w:val="24"/>
                <w:szCs w:val="24"/>
                <w:lang w:val="ro-RO"/>
              </w:rPr>
              <w:t>ă</w:t>
            </w:r>
            <w:r w:rsidR="00CB340E" w:rsidRPr="002F3EEB">
              <w:rPr>
                <w:rFonts w:ascii="Times New Roman" w:eastAsia="MyriadPro-Light" w:hAnsi="Times New Roman" w:cs="Times New Roman"/>
                <w:bCs/>
                <w:sz w:val="24"/>
                <w:szCs w:val="24"/>
                <w:lang w:val="ro-RO"/>
              </w:rPr>
              <w:t xml:space="preserve"> pentru acces direct, nerestricționat, complet si gratuit </w:t>
            </w:r>
            <w:r w:rsidR="00CB340E">
              <w:rPr>
                <w:rFonts w:ascii="Times New Roman" w:eastAsia="MyriadPro-Light" w:hAnsi="Times New Roman" w:cs="Times New Roman"/>
                <w:bCs/>
                <w:sz w:val="24"/>
                <w:szCs w:val="24"/>
                <w:lang w:val="ro-RO"/>
              </w:rPr>
              <w:t xml:space="preserve">pe pagina de internet a autoritătii contactante </w:t>
            </w:r>
            <w:r w:rsidR="00CB340E">
              <w:fldChar w:fldCharType="begin"/>
            </w:r>
            <w:r w:rsidR="00CB340E" w:rsidRPr="001B3535">
              <w:rPr>
                <w:lang w:val="pt-BR"/>
              </w:rPr>
              <w:instrText>HYPERLINK "http://www.primariaeforie.ro"</w:instrText>
            </w:r>
            <w:r w:rsidR="00CB340E">
              <w:fldChar w:fldCharType="separate"/>
            </w:r>
            <w:r w:rsidR="00CB340E" w:rsidRPr="008C4203">
              <w:rPr>
                <w:rStyle w:val="Hyperlink"/>
                <w:rFonts w:ascii="Times New Roman" w:eastAsia="MyriadPro-Light" w:hAnsi="Times New Roman" w:cs="Times New Roman"/>
                <w:bCs/>
                <w:sz w:val="24"/>
                <w:szCs w:val="24"/>
                <w:lang w:val="ro-RO"/>
              </w:rPr>
              <w:t>www.primariaeforie.ro</w:t>
            </w:r>
            <w:r w:rsidR="00CB340E">
              <w:fldChar w:fldCharType="end"/>
            </w:r>
            <w:r w:rsidR="00CB340E">
              <w:rPr>
                <w:rFonts w:ascii="Times New Roman" w:eastAsia="MyriadPro-Light" w:hAnsi="Times New Roman" w:cs="Times New Roman"/>
                <w:bCs/>
                <w:sz w:val="24"/>
                <w:szCs w:val="24"/>
                <w:lang w:val="ro-RO"/>
              </w:rPr>
              <w:t>, sectiunea achiziţii publice</w:t>
            </w:r>
          </w:p>
        </w:tc>
      </w:tr>
      <w:tr w:rsidR="00B93924" w:rsidRPr="001B3535" w14:paraId="7C41A5CF" w14:textId="77777777" w:rsidTr="006D4268">
        <w:tc>
          <w:tcPr>
            <w:tcW w:w="10322" w:type="dxa"/>
            <w:gridSpan w:val="2"/>
          </w:tcPr>
          <w:p w14:paraId="0013376B" w14:textId="0C2E9EC0" w:rsidR="00B93924" w:rsidRPr="00DE749F" w:rsidRDefault="00B93924" w:rsidP="008B76E2">
            <w:pPr>
              <w:spacing w:line="360" w:lineRule="auto"/>
              <w:rPr>
                <w:rFonts w:ascii="Times New Roman" w:hAnsi="Times New Roman" w:cs="Times New Roman"/>
                <w:b/>
                <w:lang w:val="ro-RO"/>
              </w:rPr>
            </w:pPr>
            <w:r w:rsidRPr="00DE749F">
              <w:rPr>
                <w:rFonts w:ascii="Times New Roman" w:hAnsi="Times New Roman" w:cs="Times New Roman"/>
                <w:b/>
                <w:lang w:val="ro-RO"/>
              </w:rPr>
              <w:t>II.1.</w:t>
            </w:r>
            <w:r w:rsidR="00EE6E20" w:rsidRPr="00DE749F">
              <w:rPr>
                <w:rFonts w:ascii="Times New Roman" w:hAnsi="Times New Roman" w:cs="Times New Roman"/>
                <w:b/>
                <w:lang w:val="ro-RO"/>
              </w:rPr>
              <w:t>4</w:t>
            </w:r>
            <w:r w:rsidRPr="00DE749F">
              <w:rPr>
                <w:rFonts w:ascii="Times New Roman" w:hAnsi="Times New Roman" w:cs="Times New Roman"/>
                <w:b/>
                <w:lang w:val="ro-RO"/>
              </w:rPr>
              <w:t>) Descrierea succint</w:t>
            </w:r>
            <w:r w:rsidR="0009066A" w:rsidRPr="00DE749F">
              <w:rPr>
                <w:rFonts w:ascii="Times New Roman" w:hAnsi="Times New Roman" w:cs="Times New Roman"/>
                <w:b/>
                <w:lang w:val="ro-RO"/>
              </w:rPr>
              <w:t>ă</w:t>
            </w:r>
            <w:r w:rsidRPr="00DE749F">
              <w:rPr>
                <w:rFonts w:ascii="Times New Roman" w:hAnsi="Times New Roman" w:cs="Times New Roman"/>
                <w:b/>
                <w:lang w:val="ro-RO"/>
              </w:rPr>
              <w:t xml:space="preserve"> a contractului sau a achizi</w:t>
            </w:r>
            <w:r w:rsidR="0009066A" w:rsidRPr="00DE749F">
              <w:rPr>
                <w:rFonts w:ascii="Times New Roman" w:hAnsi="Times New Roman" w:cs="Times New Roman"/>
                <w:b/>
                <w:lang w:val="ro-RO"/>
              </w:rPr>
              <w:t>ț</w:t>
            </w:r>
            <w:r w:rsidRPr="00DE749F">
              <w:rPr>
                <w:rFonts w:ascii="Times New Roman" w:hAnsi="Times New Roman" w:cs="Times New Roman"/>
                <w:b/>
                <w:lang w:val="ro-RO"/>
              </w:rPr>
              <w:t>iei/achizi</w:t>
            </w:r>
            <w:r w:rsidR="0009066A" w:rsidRPr="00DE749F">
              <w:rPr>
                <w:rFonts w:ascii="Times New Roman" w:hAnsi="Times New Roman" w:cs="Times New Roman"/>
                <w:b/>
                <w:lang w:val="ro-RO"/>
              </w:rPr>
              <w:t>ț</w:t>
            </w:r>
            <w:r w:rsidRPr="00DE749F">
              <w:rPr>
                <w:rFonts w:ascii="Times New Roman" w:hAnsi="Times New Roman" w:cs="Times New Roman"/>
                <w:b/>
                <w:lang w:val="ro-RO"/>
              </w:rPr>
              <w:t>iilor</w:t>
            </w:r>
          </w:p>
        </w:tc>
      </w:tr>
      <w:tr w:rsidR="00B93924" w:rsidRPr="001B3535" w14:paraId="25D47A20" w14:textId="77777777" w:rsidTr="006D4268">
        <w:trPr>
          <w:trHeight w:val="503"/>
        </w:trPr>
        <w:tc>
          <w:tcPr>
            <w:tcW w:w="10322" w:type="dxa"/>
            <w:gridSpan w:val="2"/>
          </w:tcPr>
          <w:p w14:paraId="7D830144" w14:textId="6758D426" w:rsidR="00B93924" w:rsidRPr="001B3535" w:rsidRDefault="006B3A4D" w:rsidP="004F7049">
            <w:pPr>
              <w:pStyle w:val="ListParagraph"/>
              <w:ind w:left="0"/>
              <w:jc w:val="both"/>
              <w:rPr>
                <w:sz w:val="22"/>
                <w:szCs w:val="22"/>
                <w:lang w:val="pt-BR"/>
              </w:rPr>
            </w:pPr>
            <w:r w:rsidRPr="001B3535">
              <w:rPr>
                <w:sz w:val="22"/>
                <w:szCs w:val="22"/>
                <w:lang w:val="pt-BR"/>
              </w:rPr>
              <w:t xml:space="preserve">       </w:t>
            </w:r>
            <w:r w:rsidR="004F7049" w:rsidRPr="001B3535">
              <w:rPr>
                <w:sz w:val="22"/>
                <w:szCs w:val="22"/>
                <w:lang w:val="pt-BR"/>
              </w:rPr>
              <w:t xml:space="preserve">Obiectul constă în </w:t>
            </w:r>
            <w:r w:rsidR="004F7049" w:rsidRPr="001B3535">
              <w:rPr>
                <w:b/>
                <w:bCs/>
                <w:sz w:val="22"/>
                <w:szCs w:val="22"/>
                <w:lang w:val="pt-BR"/>
              </w:rPr>
              <w:t>încheierea unui Acord Cadru pe 4 ani</w:t>
            </w:r>
            <w:r w:rsidR="004F7049" w:rsidRPr="001B3535">
              <w:rPr>
                <w:sz w:val="22"/>
                <w:szCs w:val="22"/>
                <w:lang w:val="pt-BR"/>
              </w:rPr>
              <w:t xml:space="preserve"> pentru organizarea serviciului integrat (Salvare acvatică, Prim Ajutor). Organizarea se face conform H.G. nr. 1136/2007. Durata maximă a Contractului Subsecvent anual este de 153 de zile. Programul zilnic este 8:00 – 19:00, cu excepția perioadei de vârf (40 de zile) când este 08:00–20:00</w:t>
            </w:r>
          </w:p>
        </w:tc>
      </w:tr>
      <w:tr w:rsidR="00B93924" w:rsidRPr="00DE749F" w14:paraId="25F9ECC5" w14:textId="77777777" w:rsidTr="006D4268">
        <w:tc>
          <w:tcPr>
            <w:tcW w:w="10322" w:type="dxa"/>
            <w:gridSpan w:val="2"/>
          </w:tcPr>
          <w:p w14:paraId="635DF12B" w14:textId="7F4DFAE0" w:rsidR="00B93924" w:rsidRPr="00DE749F" w:rsidRDefault="00B93924" w:rsidP="008B76E2">
            <w:pPr>
              <w:spacing w:line="360" w:lineRule="auto"/>
              <w:rPr>
                <w:rFonts w:ascii="Times New Roman" w:hAnsi="Times New Roman" w:cs="Times New Roman"/>
                <w:b/>
                <w:lang w:val="ro-RO"/>
              </w:rPr>
            </w:pPr>
            <w:r w:rsidRPr="00DE749F">
              <w:rPr>
                <w:rFonts w:ascii="Times New Roman" w:hAnsi="Times New Roman" w:cs="Times New Roman"/>
                <w:b/>
                <w:lang w:val="ro-RO"/>
              </w:rPr>
              <w:t>II.1.</w:t>
            </w:r>
            <w:r w:rsidR="00EE6E20" w:rsidRPr="00DE749F">
              <w:rPr>
                <w:rFonts w:ascii="Times New Roman" w:hAnsi="Times New Roman" w:cs="Times New Roman"/>
                <w:b/>
                <w:lang w:val="ro-RO"/>
              </w:rPr>
              <w:t>5</w:t>
            </w:r>
            <w:r w:rsidRPr="00DE749F">
              <w:rPr>
                <w:rFonts w:ascii="Times New Roman" w:hAnsi="Times New Roman" w:cs="Times New Roman"/>
                <w:b/>
                <w:lang w:val="ro-RO"/>
              </w:rPr>
              <w:t>) Clasificare CPV (vocabularul comun privind achizi</w:t>
            </w:r>
            <w:r w:rsidR="0009066A" w:rsidRPr="00DE749F">
              <w:rPr>
                <w:rFonts w:ascii="Times New Roman" w:hAnsi="Times New Roman" w:cs="Times New Roman"/>
                <w:b/>
                <w:lang w:val="ro-RO"/>
              </w:rPr>
              <w:t>ț</w:t>
            </w:r>
            <w:r w:rsidRPr="00DE749F">
              <w:rPr>
                <w:rFonts w:ascii="Times New Roman" w:hAnsi="Times New Roman" w:cs="Times New Roman"/>
                <w:b/>
                <w:lang w:val="ro-RO"/>
              </w:rPr>
              <w:t>iile)</w:t>
            </w:r>
          </w:p>
        </w:tc>
      </w:tr>
      <w:tr w:rsidR="00B93924" w:rsidRPr="00DE749F" w14:paraId="34358CDB" w14:textId="77777777" w:rsidTr="006D4268">
        <w:tc>
          <w:tcPr>
            <w:tcW w:w="2993" w:type="dxa"/>
          </w:tcPr>
          <w:p w14:paraId="7FFCF57D" w14:textId="77777777" w:rsidR="00B93924" w:rsidRPr="00DE749F" w:rsidRDefault="00B93924" w:rsidP="008B76E2">
            <w:pPr>
              <w:spacing w:line="360" w:lineRule="auto"/>
              <w:rPr>
                <w:rFonts w:ascii="Times New Roman" w:hAnsi="Times New Roman" w:cs="Times New Roman"/>
                <w:lang w:val="ro-RO"/>
              </w:rPr>
            </w:pPr>
          </w:p>
        </w:tc>
        <w:tc>
          <w:tcPr>
            <w:tcW w:w="7329" w:type="dxa"/>
          </w:tcPr>
          <w:p w14:paraId="2662B7E5"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Vocabular principal</w:t>
            </w:r>
          </w:p>
        </w:tc>
      </w:tr>
      <w:tr w:rsidR="00B93924" w:rsidRPr="00DE749F" w14:paraId="295E75A1" w14:textId="77777777" w:rsidTr="006D4268">
        <w:tc>
          <w:tcPr>
            <w:tcW w:w="2993" w:type="dxa"/>
          </w:tcPr>
          <w:p w14:paraId="05697E09"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Obiect principal</w:t>
            </w:r>
          </w:p>
        </w:tc>
        <w:tc>
          <w:tcPr>
            <w:tcW w:w="7329" w:type="dxa"/>
          </w:tcPr>
          <w:p w14:paraId="3B14D5E5" w14:textId="661423E9" w:rsidR="00B93924" w:rsidRPr="00DE749F" w:rsidRDefault="00826D17" w:rsidP="008B76E2">
            <w:pPr>
              <w:spacing w:line="360" w:lineRule="auto"/>
              <w:rPr>
                <w:rFonts w:ascii="Times New Roman" w:hAnsi="Times New Roman" w:cs="Times New Roman"/>
                <w:lang w:val="ro-RO"/>
              </w:rPr>
            </w:pPr>
            <w:r w:rsidRPr="00DE749F">
              <w:rPr>
                <w:rFonts w:ascii="Times New Roman" w:hAnsi="Times New Roman" w:cs="Times New Roman"/>
                <w:lang w:val="ro-RO"/>
              </w:rPr>
              <w:t>75252000-7 -servicii de salvare</w:t>
            </w:r>
          </w:p>
        </w:tc>
      </w:tr>
      <w:tr w:rsidR="00B93924" w:rsidRPr="00DE749F" w14:paraId="550A10AE" w14:textId="77777777" w:rsidTr="006D4268">
        <w:tc>
          <w:tcPr>
            <w:tcW w:w="2993" w:type="dxa"/>
          </w:tcPr>
          <w:p w14:paraId="27D36740"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lang w:val="ro-RO"/>
              </w:rPr>
              <w:t>Obiecte suplimentare</w:t>
            </w:r>
          </w:p>
        </w:tc>
        <w:tc>
          <w:tcPr>
            <w:tcW w:w="7329" w:type="dxa"/>
          </w:tcPr>
          <w:p w14:paraId="3EBC3355" w14:textId="7C018C21" w:rsidR="00B93924" w:rsidRPr="00DE749F" w:rsidRDefault="00826D17" w:rsidP="00EE6915">
            <w:pPr>
              <w:spacing w:line="360" w:lineRule="auto"/>
              <w:rPr>
                <w:rFonts w:ascii="Times New Roman" w:hAnsi="Times New Roman" w:cs="Times New Roman"/>
                <w:lang w:val="ro-RO"/>
              </w:rPr>
            </w:pPr>
            <w:r w:rsidRPr="00DE749F">
              <w:rPr>
                <w:rFonts w:ascii="Times New Roman" w:hAnsi="Times New Roman" w:cs="Times New Roman"/>
                <w:lang w:val="ro-RO"/>
              </w:rPr>
              <w:t>85100000-0 – servicii de s</w:t>
            </w:r>
            <w:r w:rsidR="00EE6915" w:rsidRPr="00DE749F">
              <w:rPr>
                <w:rFonts w:ascii="Times New Roman" w:hAnsi="Times New Roman" w:cs="Times New Roman"/>
                <w:lang w:val="ro-RO"/>
              </w:rPr>
              <w:t>ănătate</w:t>
            </w:r>
          </w:p>
        </w:tc>
      </w:tr>
    </w:tbl>
    <w:p w14:paraId="61EF90B7" w14:textId="5F99726E"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II.2) CANTITATEA SAU DOMENIUL CONTRACTULUI</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07"/>
        <w:gridCol w:w="3250"/>
        <w:gridCol w:w="2609"/>
      </w:tblGrid>
      <w:tr w:rsidR="00B93924" w:rsidRPr="00DE749F" w14:paraId="25A0784D" w14:textId="77777777" w:rsidTr="001001F8">
        <w:trPr>
          <w:trHeight w:val="285"/>
        </w:trPr>
        <w:tc>
          <w:tcPr>
            <w:tcW w:w="10039" w:type="dxa"/>
            <w:gridSpan w:val="3"/>
          </w:tcPr>
          <w:p w14:paraId="3E8F96FF" w14:textId="77777777" w:rsidR="00B93924" w:rsidRPr="00DE749F" w:rsidRDefault="00B93924" w:rsidP="008B76E2">
            <w:pPr>
              <w:spacing w:line="360" w:lineRule="auto"/>
              <w:rPr>
                <w:rFonts w:ascii="Times New Roman" w:hAnsi="Times New Roman" w:cs="Times New Roman"/>
                <w:lang w:val="ro-RO"/>
              </w:rPr>
            </w:pPr>
            <w:r w:rsidRPr="00DE749F">
              <w:rPr>
                <w:rFonts w:ascii="Times New Roman" w:hAnsi="Times New Roman" w:cs="Times New Roman"/>
                <w:b/>
                <w:lang w:val="ro-RO"/>
              </w:rPr>
              <w:t>II.2.1) Cantitatea total</w:t>
            </w:r>
            <w:r w:rsidR="0009066A" w:rsidRPr="00DE749F">
              <w:rPr>
                <w:rFonts w:ascii="Times New Roman" w:hAnsi="Times New Roman" w:cs="Times New Roman"/>
                <w:b/>
                <w:lang w:val="ro-RO"/>
              </w:rPr>
              <w:t>ă</w:t>
            </w:r>
            <w:r w:rsidRPr="00DE749F">
              <w:rPr>
                <w:rFonts w:ascii="Times New Roman" w:hAnsi="Times New Roman" w:cs="Times New Roman"/>
                <w:b/>
                <w:lang w:val="ro-RO"/>
              </w:rPr>
              <w:t xml:space="preserve"> sau domeniul</w:t>
            </w:r>
            <w:r w:rsidRPr="00DE749F">
              <w:rPr>
                <w:rFonts w:ascii="Times New Roman" w:hAnsi="Times New Roman" w:cs="Times New Roman"/>
                <w:lang w:val="ro-RO"/>
              </w:rPr>
              <w:t xml:space="preserve"> </w:t>
            </w:r>
            <w:r w:rsidRPr="00DE749F">
              <w:rPr>
                <w:rFonts w:ascii="Times New Roman" w:hAnsi="Times New Roman" w:cs="Times New Roman"/>
                <w:b/>
                <w:lang w:val="ro-RO"/>
              </w:rPr>
              <w:t xml:space="preserve">global </w:t>
            </w:r>
            <w:r w:rsidRPr="00DE749F">
              <w:rPr>
                <w:rFonts w:ascii="Times New Roman" w:hAnsi="Times New Roman" w:cs="Times New Roman"/>
                <w:lang w:val="ro-RO"/>
              </w:rPr>
              <w:t>(</w:t>
            </w:r>
            <w:r w:rsidRPr="00DE749F">
              <w:rPr>
                <w:rFonts w:ascii="Times New Roman" w:hAnsi="Times New Roman" w:cs="Times New Roman"/>
                <w:i/>
                <w:lang w:val="ro-RO"/>
              </w:rPr>
              <w:t>inclusiv, dup</w:t>
            </w:r>
            <w:r w:rsidR="0009066A" w:rsidRPr="00DE749F">
              <w:rPr>
                <w:rFonts w:ascii="Times New Roman" w:hAnsi="Times New Roman" w:cs="Times New Roman"/>
                <w:i/>
                <w:lang w:val="ro-RO"/>
              </w:rPr>
              <w:t>ă</w:t>
            </w:r>
            <w:r w:rsidRPr="00DE749F">
              <w:rPr>
                <w:rFonts w:ascii="Times New Roman" w:hAnsi="Times New Roman" w:cs="Times New Roman"/>
                <w:i/>
                <w:lang w:val="ro-RO"/>
              </w:rPr>
              <w:t xml:space="preserve"> caz, toate loturile </w:t>
            </w:r>
            <w:r w:rsidR="0009066A" w:rsidRPr="00DE749F">
              <w:rPr>
                <w:rFonts w:ascii="Times New Roman" w:hAnsi="Times New Roman" w:cs="Times New Roman"/>
                <w:i/>
                <w:lang w:val="ro-RO"/>
              </w:rPr>
              <w:t>ș</w:t>
            </w:r>
            <w:r w:rsidRPr="00DE749F">
              <w:rPr>
                <w:rFonts w:ascii="Times New Roman" w:hAnsi="Times New Roman" w:cs="Times New Roman"/>
                <w:i/>
                <w:lang w:val="ro-RO"/>
              </w:rPr>
              <w:t>i toate op</w:t>
            </w:r>
            <w:r w:rsidR="0009066A" w:rsidRPr="00DE749F">
              <w:rPr>
                <w:rFonts w:ascii="Times New Roman" w:hAnsi="Times New Roman" w:cs="Times New Roman"/>
                <w:i/>
                <w:lang w:val="ro-RO"/>
              </w:rPr>
              <w:t>ț</w:t>
            </w:r>
            <w:r w:rsidRPr="00DE749F">
              <w:rPr>
                <w:rFonts w:ascii="Times New Roman" w:hAnsi="Times New Roman" w:cs="Times New Roman"/>
                <w:i/>
                <w:lang w:val="ro-RO"/>
              </w:rPr>
              <w:t>iunile</w:t>
            </w:r>
            <w:r w:rsidRPr="00DE749F">
              <w:rPr>
                <w:rFonts w:ascii="Times New Roman" w:hAnsi="Times New Roman" w:cs="Times New Roman"/>
                <w:lang w:val="ro-RO"/>
              </w:rPr>
              <w:t>)</w:t>
            </w:r>
          </w:p>
        </w:tc>
      </w:tr>
      <w:tr w:rsidR="00B93924" w:rsidRPr="00677D72" w14:paraId="17B00D08" w14:textId="77777777" w:rsidTr="001001F8">
        <w:trPr>
          <w:trHeight w:val="546"/>
        </w:trPr>
        <w:tc>
          <w:tcPr>
            <w:tcW w:w="10039" w:type="dxa"/>
            <w:gridSpan w:val="3"/>
          </w:tcPr>
          <w:p w14:paraId="1AF90999" w14:textId="7F26264A" w:rsidR="00B93924" w:rsidRPr="001B3535" w:rsidRDefault="00AC191F" w:rsidP="008B76E2">
            <w:pPr>
              <w:spacing w:line="360" w:lineRule="auto"/>
              <w:rPr>
                <w:rFonts w:ascii="Times New Roman" w:hAnsi="Times New Roman" w:cs="Times New Roman"/>
                <w:lang w:val="pt-BR"/>
              </w:rPr>
            </w:pPr>
            <w:r w:rsidRPr="001B3535">
              <w:rPr>
                <w:rFonts w:ascii="Times New Roman" w:hAnsi="Times New Roman" w:cs="Times New Roman"/>
                <w:lang w:val="pt-BR"/>
              </w:rPr>
              <w:t>22 posturi de observare, două baze de salvare nautică</w:t>
            </w:r>
            <w:r w:rsidR="00D34D75" w:rsidRPr="001B3535">
              <w:rPr>
                <w:rFonts w:ascii="Times New Roman" w:hAnsi="Times New Roman" w:cs="Times New Roman"/>
                <w:lang w:val="pt-BR"/>
              </w:rPr>
              <w:t xml:space="preserve">, trei echipe mobile de intervenţie </w:t>
            </w:r>
            <w:r w:rsidRPr="001B3535">
              <w:rPr>
                <w:rFonts w:ascii="Times New Roman" w:hAnsi="Times New Roman" w:cs="Times New Roman"/>
                <w:lang w:val="pt-BR"/>
              </w:rPr>
              <w:t>şi două posturi de prim ajutor.</w:t>
            </w:r>
          </w:p>
          <w:p w14:paraId="22533CF0" w14:textId="0BD166F4" w:rsidR="00AC191F" w:rsidRPr="00677D72" w:rsidRDefault="00AC191F" w:rsidP="008B76E2">
            <w:pPr>
              <w:spacing w:line="360" w:lineRule="auto"/>
              <w:rPr>
                <w:rFonts w:ascii="Times New Roman" w:hAnsi="Times New Roman" w:cs="Times New Roman"/>
                <w:iCs/>
                <w:lang w:val="pt-BR"/>
              </w:rPr>
            </w:pPr>
            <w:r w:rsidRPr="00677D72">
              <w:rPr>
                <w:rFonts w:ascii="Times New Roman" w:hAnsi="Times New Roman" w:cs="Times New Roman"/>
                <w:iCs/>
                <w:lang w:val="pt-BR"/>
              </w:rPr>
              <w:t xml:space="preserve">Dotarea cu personal se va realiza în conformitate </w:t>
            </w:r>
            <w:r w:rsidR="002F37D2" w:rsidRPr="00677D72">
              <w:rPr>
                <w:rFonts w:ascii="Times New Roman" w:hAnsi="Times New Roman" w:cs="Times New Roman"/>
                <w:iCs/>
                <w:lang w:val="pt-BR"/>
              </w:rPr>
              <w:t>și</w:t>
            </w:r>
            <w:r w:rsidRPr="00677D72">
              <w:rPr>
                <w:rFonts w:ascii="Times New Roman" w:hAnsi="Times New Roman" w:cs="Times New Roman"/>
                <w:iCs/>
                <w:lang w:val="pt-BR"/>
              </w:rPr>
              <w:t xml:space="preserve"> cerintele şi standardele legale în vigoare.</w:t>
            </w:r>
          </w:p>
          <w:p w14:paraId="1833D646" w14:textId="0CD3EC30" w:rsidR="00AC191F" w:rsidRPr="00DE749F" w:rsidRDefault="00D34D75" w:rsidP="00BB70C5">
            <w:pPr>
              <w:jc w:val="both"/>
              <w:rPr>
                <w:rFonts w:ascii="Times New Roman" w:hAnsi="Times New Roman" w:cs="Times New Roman"/>
                <w:iCs/>
                <w:lang w:val="ro-RO"/>
              </w:rPr>
            </w:pPr>
            <w:r w:rsidRPr="00677D72">
              <w:rPr>
                <w:rFonts w:ascii="Times New Roman" w:hAnsi="Times New Roman" w:cs="Times New Roman"/>
                <w:lang w:val="pt-BR"/>
              </w:rPr>
              <w:t xml:space="preserve">Durata maximă a contractului este de 153 de zile, cu începere de la data de 1 mai până la data de 30 </w:t>
            </w:r>
            <w:r w:rsidR="00BC1D2E" w:rsidRPr="00677D72">
              <w:rPr>
                <w:rFonts w:ascii="Times New Roman" w:hAnsi="Times New Roman" w:cs="Times New Roman"/>
                <w:lang w:val="pt-BR"/>
              </w:rPr>
              <w:t>septembrie inclusiv</w:t>
            </w:r>
            <w:r w:rsidRPr="00677D72">
              <w:rPr>
                <w:rFonts w:ascii="Times New Roman" w:hAnsi="Times New Roman" w:cs="Times New Roman"/>
                <w:lang w:val="pt-BR"/>
              </w:rPr>
              <w:t xml:space="preserve">. Programul zilnic de lucru este 8.00 – 19.00 cu excepţia a </w:t>
            </w:r>
            <w:r w:rsidR="00453E12" w:rsidRPr="00677D72">
              <w:rPr>
                <w:rFonts w:ascii="Times New Roman" w:hAnsi="Times New Roman" w:cs="Times New Roman"/>
                <w:lang w:val="pt-BR"/>
              </w:rPr>
              <w:t>40</w:t>
            </w:r>
            <w:r w:rsidRPr="00677D72">
              <w:rPr>
                <w:rFonts w:ascii="Times New Roman" w:hAnsi="Times New Roman" w:cs="Times New Roman"/>
                <w:lang w:val="pt-BR"/>
              </w:rPr>
              <w:t xml:space="preserve"> de zile, respectiv perioada 1</w:t>
            </w:r>
            <w:r w:rsidR="00453E12" w:rsidRPr="00677D72">
              <w:rPr>
                <w:rFonts w:ascii="Times New Roman" w:hAnsi="Times New Roman" w:cs="Times New Roman"/>
                <w:lang w:val="pt-BR"/>
              </w:rPr>
              <w:t>7</w:t>
            </w:r>
            <w:r w:rsidRPr="00677D72">
              <w:rPr>
                <w:rFonts w:ascii="Times New Roman" w:hAnsi="Times New Roman" w:cs="Times New Roman"/>
                <w:lang w:val="pt-BR"/>
              </w:rPr>
              <w:t xml:space="preserve"> iulie – </w:t>
            </w:r>
            <w:r w:rsidR="00453E12" w:rsidRPr="00677D72">
              <w:rPr>
                <w:rFonts w:ascii="Times New Roman" w:hAnsi="Times New Roman" w:cs="Times New Roman"/>
                <w:lang w:val="pt-BR"/>
              </w:rPr>
              <w:t>25</w:t>
            </w:r>
            <w:r w:rsidRPr="00677D72">
              <w:rPr>
                <w:rFonts w:ascii="Times New Roman" w:hAnsi="Times New Roman" w:cs="Times New Roman"/>
                <w:lang w:val="pt-BR"/>
              </w:rPr>
              <w:t xml:space="preserve"> august inclusiv când programul zilnic este 08.00-20.00.</w:t>
            </w:r>
          </w:p>
        </w:tc>
      </w:tr>
      <w:tr w:rsidR="00B93924" w:rsidRPr="00DE749F" w14:paraId="78F3922C" w14:textId="77777777" w:rsidTr="001001F8">
        <w:trPr>
          <w:trHeight w:val="182"/>
        </w:trPr>
        <w:tc>
          <w:tcPr>
            <w:tcW w:w="4086" w:type="dxa"/>
          </w:tcPr>
          <w:p w14:paraId="1D1E6C35" w14:textId="639B021D" w:rsidR="00453E12" w:rsidRPr="00677D72" w:rsidRDefault="00453E12" w:rsidP="008B76E2">
            <w:pPr>
              <w:spacing w:line="360" w:lineRule="auto"/>
              <w:rPr>
                <w:rFonts w:ascii="Times New Roman" w:hAnsi="Times New Roman" w:cs="Times New Roman"/>
                <w:lang w:val="pt-BR"/>
              </w:rPr>
            </w:pPr>
            <w:r w:rsidRPr="00677D72">
              <w:rPr>
                <w:rFonts w:ascii="Times New Roman" w:hAnsi="Times New Roman" w:cs="Times New Roman"/>
                <w:lang w:val="pt-BR"/>
              </w:rPr>
              <w:t xml:space="preserve">Valoarea totală estimată a AC </w:t>
            </w:r>
          </w:p>
          <w:p w14:paraId="57F097F7" w14:textId="7E4FF346" w:rsidR="00B93924" w:rsidRPr="00DE749F" w:rsidRDefault="00453E12" w:rsidP="008B76E2">
            <w:pPr>
              <w:spacing w:line="360" w:lineRule="auto"/>
              <w:rPr>
                <w:rFonts w:ascii="Times New Roman" w:hAnsi="Times New Roman" w:cs="Times New Roman"/>
                <w:lang w:val="ro-RO"/>
              </w:rPr>
            </w:pPr>
            <w:r w:rsidRPr="00677D72">
              <w:rPr>
                <w:rFonts w:ascii="Times New Roman" w:hAnsi="Times New Roman" w:cs="Times New Roman"/>
                <w:lang w:val="pt-BR"/>
              </w:rPr>
              <w:t>(4 ani) fără TVA</w:t>
            </w:r>
          </w:p>
        </w:tc>
        <w:tc>
          <w:tcPr>
            <w:tcW w:w="3299" w:type="dxa"/>
          </w:tcPr>
          <w:p w14:paraId="4402B114" w14:textId="27896FE2" w:rsidR="00B93924" w:rsidRPr="00DE749F" w:rsidRDefault="00453E12" w:rsidP="00CA3CE1">
            <w:pPr>
              <w:spacing w:line="360" w:lineRule="auto"/>
              <w:jc w:val="center"/>
              <w:rPr>
                <w:rFonts w:ascii="Times New Roman" w:hAnsi="Times New Roman" w:cs="Times New Roman"/>
                <w:b/>
                <w:lang w:val="ro-RO"/>
              </w:rPr>
            </w:pPr>
            <w:r w:rsidRPr="00453E12">
              <w:rPr>
                <w:rFonts w:ascii="Times New Roman" w:hAnsi="Times New Roman" w:cs="Times New Roman"/>
                <w:b/>
              </w:rPr>
              <w:t>61.441.691,79</w:t>
            </w:r>
          </w:p>
        </w:tc>
        <w:tc>
          <w:tcPr>
            <w:tcW w:w="2654" w:type="dxa"/>
          </w:tcPr>
          <w:p w14:paraId="39A7E471" w14:textId="76F872D1" w:rsidR="00B93924" w:rsidRPr="00DE749F" w:rsidRDefault="00B93924" w:rsidP="009C6F8C">
            <w:pPr>
              <w:spacing w:line="360" w:lineRule="auto"/>
              <w:rPr>
                <w:rFonts w:ascii="Times New Roman" w:hAnsi="Times New Roman" w:cs="Times New Roman"/>
                <w:b/>
                <w:lang w:val="ro-RO"/>
              </w:rPr>
            </w:pPr>
            <w:r w:rsidRPr="00DE749F">
              <w:rPr>
                <w:rFonts w:ascii="Times New Roman" w:hAnsi="Times New Roman" w:cs="Times New Roman"/>
                <w:lang w:val="ro-RO"/>
              </w:rPr>
              <w:t xml:space="preserve">Moneda: </w:t>
            </w:r>
            <w:r w:rsidR="009C6F8C" w:rsidRPr="00DE749F">
              <w:rPr>
                <w:rFonts w:ascii="Times New Roman" w:hAnsi="Times New Roman" w:cs="Times New Roman"/>
                <w:lang w:val="ro-RO"/>
              </w:rPr>
              <w:t>lei</w:t>
            </w:r>
          </w:p>
        </w:tc>
      </w:tr>
      <w:tr w:rsidR="00453E12" w:rsidRPr="00DE749F" w14:paraId="32D92E6A" w14:textId="77777777" w:rsidTr="00453E12">
        <w:trPr>
          <w:trHeight w:val="624"/>
        </w:trPr>
        <w:tc>
          <w:tcPr>
            <w:tcW w:w="4086" w:type="dxa"/>
          </w:tcPr>
          <w:p w14:paraId="6D628A79" w14:textId="3944C3FD" w:rsidR="00453E12" w:rsidRPr="00DE749F" w:rsidRDefault="00453E12" w:rsidP="00453E12">
            <w:pPr>
              <w:spacing w:line="360" w:lineRule="auto"/>
              <w:rPr>
                <w:rFonts w:ascii="Times New Roman" w:hAnsi="Times New Roman" w:cs="Times New Roman"/>
                <w:i/>
                <w:lang w:val="ro-RO"/>
              </w:rPr>
            </w:pPr>
            <w:proofErr w:type="spellStart"/>
            <w:r>
              <w:rPr>
                <w:rFonts w:ascii="Times New Roman" w:hAnsi="Times New Roman" w:cs="Times New Roman"/>
              </w:rPr>
              <w:t>V</w:t>
            </w:r>
            <w:r w:rsidRPr="00453E12">
              <w:rPr>
                <w:rFonts w:ascii="Times New Roman" w:hAnsi="Times New Roman" w:cs="Times New Roman"/>
              </w:rPr>
              <w:t>aloarea</w:t>
            </w:r>
            <w:proofErr w:type="spellEnd"/>
            <w:r w:rsidRPr="00453E12">
              <w:rPr>
                <w:rFonts w:ascii="Times New Roman" w:hAnsi="Times New Roman" w:cs="Times New Roman"/>
              </w:rPr>
              <w:t xml:space="preserve"> </w:t>
            </w:r>
            <w:proofErr w:type="spellStart"/>
            <w:r w:rsidRPr="00453E12">
              <w:rPr>
                <w:rFonts w:ascii="Times New Roman" w:hAnsi="Times New Roman" w:cs="Times New Roman"/>
              </w:rPr>
              <w:t>totală</w:t>
            </w:r>
            <w:proofErr w:type="spellEnd"/>
            <w:r w:rsidRPr="00453E12">
              <w:rPr>
                <w:rFonts w:ascii="Times New Roman" w:hAnsi="Times New Roman" w:cs="Times New Roman"/>
              </w:rPr>
              <w:t xml:space="preserve"> </w:t>
            </w:r>
            <w:proofErr w:type="spellStart"/>
            <w:r w:rsidRPr="00453E12">
              <w:rPr>
                <w:rFonts w:ascii="Times New Roman" w:hAnsi="Times New Roman" w:cs="Times New Roman"/>
              </w:rPr>
              <w:t>estimată</w:t>
            </w:r>
            <w:proofErr w:type="spellEnd"/>
            <w:r w:rsidRPr="00453E12">
              <w:rPr>
                <w:rFonts w:ascii="Times New Roman" w:hAnsi="Times New Roman" w:cs="Times New Roman"/>
              </w:rPr>
              <w:t xml:space="preserve"> a </w:t>
            </w:r>
            <w:proofErr w:type="spellStart"/>
            <w:r>
              <w:rPr>
                <w:rFonts w:ascii="Times New Roman" w:hAnsi="Times New Roman" w:cs="Times New Roman"/>
              </w:rPr>
              <w:t>primului</w:t>
            </w:r>
            <w:proofErr w:type="spellEnd"/>
            <w:r>
              <w:rPr>
                <w:rFonts w:ascii="Times New Roman" w:hAnsi="Times New Roman" w:cs="Times New Roman"/>
              </w:rPr>
              <w:t xml:space="preserve"> contract </w:t>
            </w:r>
            <w:proofErr w:type="spellStart"/>
            <w:r>
              <w:rPr>
                <w:rFonts w:ascii="Times New Roman" w:hAnsi="Times New Roman" w:cs="Times New Roman"/>
              </w:rPr>
              <w:t>subsecvent</w:t>
            </w:r>
            <w:proofErr w:type="spellEnd"/>
            <w:r>
              <w:rPr>
                <w:rFonts w:ascii="Times New Roman" w:hAnsi="Times New Roman" w:cs="Times New Roman"/>
              </w:rPr>
              <w:t xml:space="preserve"> -2026</w:t>
            </w:r>
          </w:p>
        </w:tc>
        <w:tc>
          <w:tcPr>
            <w:tcW w:w="3299" w:type="dxa"/>
          </w:tcPr>
          <w:p w14:paraId="78672702" w14:textId="4D7978A3" w:rsidR="00453E12" w:rsidRPr="00453E12" w:rsidRDefault="00453E12" w:rsidP="00CA3CE1">
            <w:pPr>
              <w:spacing w:line="360" w:lineRule="auto"/>
              <w:jc w:val="center"/>
              <w:rPr>
                <w:rFonts w:ascii="Times New Roman" w:hAnsi="Times New Roman" w:cs="Times New Roman"/>
                <w:b/>
              </w:rPr>
            </w:pPr>
            <w:r w:rsidRPr="00453E12">
              <w:rPr>
                <w:rFonts w:ascii="Times New Roman" w:hAnsi="Times New Roman" w:cs="Times New Roman"/>
                <w:b/>
              </w:rPr>
              <w:t>9,307,886.00</w:t>
            </w:r>
          </w:p>
        </w:tc>
        <w:tc>
          <w:tcPr>
            <w:tcW w:w="2654" w:type="dxa"/>
          </w:tcPr>
          <w:p w14:paraId="28507D07" w14:textId="0909DA0C" w:rsidR="00453E12" w:rsidRPr="00DE749F" w:rsidRDefault="00453E12" w:rsidP="009C6F8C">
            <w:pPr>
              <w:spacing w:line="360" w:lineRule="auto"/>
              <w:rPr>
                <w:rFonts w:ascii="Times New Roman" w:hAnsi="Times New Roman" w:cs="Times New Roman"/>
                <w:lang w:val="ro-RO"/>
              </w:rPr>
            </w:pPr>
            <w:r w:rsidRPr="00DE749F">
              <w:rPr>
                <w:rFonts w:ascii="Times New Roman" w:hAnsi="Times New Roman" w:cs="Times New Roman"/>
                <w:lang w:val="ro-RO"/>
              </w:rPr>
              <w:t>Moneda: lei</w:t>
            </w:r>
          </w:p>
        </w:tc>
      </w:tr>
    </w:tbl>
    <w:p w14:paraId="31C3657B" w14:textId="77777777" w:rsidR="00FC438F" w:rsidRDefault="00FC438F" w:rsidP="008B76E2">
      <w:pPr>
        <w:spacing w:line="360" w:lineRule="auto"/>
        <w:rPr>
          <w:rFonts w:ascii="Times New Roman" w:hAnsi="Times New Roman" w:cs="Times New Roman"/>
          <w:b/>
          <w:bCs/>
          <w:i/>
          <w:iCs/>
          <w:lang w:val="ro-RO"/>
        </w:rPr>
      </w:pPr>
    </w:p>
    <w:p w14:paraId="5367E34E" w14:textId="28391ABC"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II.3) DURATA CONTRACTULUI SAU TERMENUL PENTRU FINALIZARE</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66"/>
      </w:tblGrid>
      <w:tr w:rsidR="00B93924" w:rsidRPr="00DE749F" w14:paraId="0BD18F40" w14:textId="77777777" w:rsidTr="001001F8">
        <w:trPr>
          <w:trHeight w:val="400"/>
        </w:trPr>
        <w:tc>
          <w:tcPr>
            <w:tcW w:w="10039" w:type="dxa"/>
          </w:tcPr>
          <w:p w14:paraId="278E28BB" w14:textId="77777777" w:rsidR="003D3D2E" w:rsidRPr="00714557" w:rsidRDefault="00B93924" w:rsidP="009E48F6">
            <w:pPr>
              <w:spacing w:line="360" w:lineRule="auto"/>
              <w:rPr>
                <w:rFonts w:ascii="Times New Roman" w:hAnsi="Times New Roman" w:cs="Times New Roman"/>
                <w:b/>
                <w:bCs/>
                <w:i/>
                <w:lang w:val="ro-RO"/>
              </w:rPr>
            </w:pPr>
            <w:r w:rsidRPr="00DE749F">
              <w:rPr>
                <w:rFonts w:ascii="Times New Roman" w:hAnsi="Times New Roman" w:cs="Times New Roman"/>
                <w:b/>
                <w:bCs/>
                <w:lang w:val="ro-RO"/>
              </w:rPr>
              <w:t xml:space="preserve">Durata </w:t>
            </w:r>
            <w:r w:rsidR="0009066A" w:rsidRPr="00DE749F">
              <w:rPr>
                <w:rFonts w:ascii="Times New Roman" w:hAnsi="Times New Roman" w:cs="Times New Roman"/>
                <w:b/>
                <w:bCs/>
                <w:lang w:val="ro-RO"/>
              </w:rPr>
              <w:t>î</w:t>
            </w:r>
            <w:r w:rsidRPr="00DE749F">
              <w:rPr>
                <w:rFonts w:ascii="Times New Roman" w:hAnsi="Times New Roman" w:cs="Times New Roman"/>
                <w:b/>
                <w:bCs/>
                <w:lang w:val="ro-RO"/>
              </w:rPr>
              <w:t>n zile</w:t>
            </w:r>
            <w:r w:rsidR="00790433" w:rsidRPr="00DE749F">
              <w:rPr>
                <w:rFonts w:ascii="Times New Roman" w:hAnsi="Times New Roman" w:cs="Times New Roman"/>
                <w:b/>
                <w:bCs/>
                <w:lang w:val="ro-RO"/>
              </w:rPr>
              <w:t>: 15</w:t>
            </w:r>
            <w:r w:rsidR="000669A0">
              <w:rPr>
                <w:rFonts w:ascii="Times New Roman" w:hAnsi="Times New Roman" w:cs="Times New Roman"/>
                <w:b/>
                <w:bCs/>
                <w:lang w:val="ro-RO"/>
              </w:rPr>
              <w:t>3</w:t>
            </w:r>
            <w:r w:rsidR="00790433" w:rsidRPr="00DE749F">
              <w:rPr>
                <w:rFonts w:ascii="Times New Roman" w:hAnsi="Times New Roman" w:cs="Times New Roman"/>
                <w:b/>
                <w:bCs/>
                <w:lang w:val="ro-RO"/>
              </w:rPr>
              <w:t xml:space="preserve"> </w:t>
            </w:r>
            <w:r w:rsidR="003D3D2E" w:rsidRPr="00DE749F">
              <w:rPr>
                <w:rFonts w:ascii="Times New Roman" w:hAnsi="Times New Roman" w:cs="Times New Roman"/>
                <w:b/>
                <w:bCs/>
                <w:lang w:val="ro-RO"/>
              </w:rPr>
              <w:t xml:space="preserve">zile </w:t>
            </w:r>
            <w:r w:rsidRPr="00DE749F">
              <w:rPr>
                <w:rFonts w:ascii="Times New Roman" w:hAnsi="Times New Roman" w:cs="Times New Roman"/>
                <w:i/>
                <w:lang w:val="ro-RO"/>
              </w:rPr>
              <w:t xml:space="preserve">de la </w:t>
            </w:r>
            <w:r w:rsidR="00FC438F">
              <w:rPr>
                <w:rFonts w:ascii="Times New Roman" w:hAnsi="Times New Roman" w:cs="Times New Roman"/>
                <w:i/>
                <w:lang w:val="ro-RO"/>
              </w:rPr>
              <w:t>data de 1 mai la data de 30 septembrie</w:t>
            </w:r>
            <w:r w:rsidR="00BA27E9">
              <w:rPr>
                <w:rFonts w:ascii="Times New Roman" w:hAnsi="Times New Roman" w:cs="Times New Roman"/>
                <w:i/>
                <w:lang w:val="ro-RO"/>
              </w:rPr>
              <w:t xml:space="preserve"> inclusiv</w:t>
            </w:r>
            <w:r w:rsidR="00453E12">
              <w:rPr>
                <w:rFonts w:ascii="Times New Roman" w:hAnsi="Times New Roman" w:cs="Times New Roman"/>
                <w:i/>
                <w:lang w:val="ro-RO"/>
              </w:rPr>
              <w:t xml:space="preserve"> ale fiecărui an</w:t>
            </w:r>
            <w:r w:rsidR="004F7049">
              <w:rPr>
                <w:rFonts w:ascii="Times New Roman" w:hAnsi="Times New Roman" w:cs="Times New Roman"/>
                <w:i/>
                <w:lang w:val="ro-RO"/>
              </w:rPr>
              <w:t xml:space="preserve"> </w:t>
            </w:r>
            <w:r w:rsidR="004F7049" w:rsidRPr="00714557">
              <w:rPr>
                <w:rFonts w:ascii="Times New Roman" w:hAnsi="Times New Roman" w:cs="Times New Roman"/>
                <w:b/>
                <w:bCs/>
                <w:i/>
                <w:lang w:val="ro-RO"/>
              </w:rPr>
              <w:t>pentru fiecare contract subsecvent.</w:t>
            </w:r>
          </w:p>
          <w:p w14:paraId="25FD91DD" w14:textId="4D4715CC" w:rsidR="004F7049" w:rsidRPr="00714557" w:rsidRDefault="004F7049" w:rsidP="009E48F6">
            <w:pPr>
              <w:spacing w:line="360" w:lineRule="auto"/>
              <w:rPr>
                <w:rFonts w:ascii="Times New Roman" w:hAnsi="Times New Roman" w:cs="Times New Roman"/>
                <w:b/>
                <w:bCs/>
                <w:i/>
                <w:lang w:val="ro-RO"/>
              </w:rPr>
            </w:pPr>
            <w:r w:rsidRPr="00714557">
              <w:rPr>
                <w:rFonts w:ascii="Times New Roman" w:hAnsi="Times New Roman" w:cs="Times New Roman"/>
                <w:b/>
                <w:bCs/>
                <w:i/>
                <w:lang w:val="ro-RO"/>
              </w:rPr>
              <w:t>Durata acordului cadru – 4 ani</w:t>
            </w:r>
          </w:p>
        </w:tc>
      </w:tr>
    </w:tbl>
    <w:p w14:paraId="4119C85C" w14:textId="77777777" w:rsidR="009E48F6" w:rsidRPr="00DE749F" w:rsidRDefault="009E48F6" w:rsidP="008B76E2">
      <w:pPr>
        <w:spacing w:line="360" w:lineRule="auto"/>
        <w:rPr>
          <w:rFonts w:ascii="Times New Roman" w:hAnsi="Times New Roman" w:cs="Times New Roman"/>
          <w:b/>
          <w:bCs/>
          <w:i/>
          <w:iCs/>
          <w:lang w:val="ro-RO"/>
        </w:rPr>
      </w:pPr>
    </w:p>
    <w:p w14:paraId="01713410" w14:textId="35D3317D" w:rsidR="00B93924" w:rsidRPr="00DE749F" w:rsidRDefault="00B93924" w:rsidP="008B76E2">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lastRenderedPageBreak/>
        <w:t>II.4) AJUSTAREA PRE</w:t>
      </w:r>
      <w:r w:rsidR="0009066A" w:rsidRPr="00DE749F">
        <w:rPr>
          <w:rFonts w:ascii="Times New Roman" w:hAnsi="Times New Roman" w:cs="Times New Roman"/>
          <w:b/>
          <w:bCs/>
          <w:i/>
          <w:iCs/>
          <w:lang w:val="ro-RO"/>
        </w:rPr>
        <w:t>Ț</w:t>
      </w:r>
      <w:r w:rsidRPr="00DE749F">
        <w:rPr>
          <w:rFonts w:ascii="Times New Roman" w:hAnsi="Times New Roman" w:cs="Times New Roman"/>
          <w:b/>
          <w:bCs/>
          <w:i/>
          <w:iCs/>
          <w:lang w:val="ro-RO"/>
        </w:rPr>
        <w:t>ULUI CONTRACTULUI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84"/>
      </w:tblGrid>
      <w:tr w:rsidR="00B93924" w:rsidRPr="00677D72" w14:paraId="309AFA05" w14:textId="77777777" w:rsidTr="004F7049">
        <w:tc>
          <w:tcPr>
            <w:tcW w:w="10198" w:type="dxa"/>
          </w:tcPr>
          <w:p w14:paraId="6EE70AEC" w14:textId="4BF61166" w:rsidR="00B93924" w:rsidRPr="00DE749F" w:rsidRDefault="00B93924" w:rsidP="00585720">
            <w:pPr>
              <w:spacing w:line="360" w:lineRule="auto"/>
              <w:rPr>
                <w:rFonts w:ascii="Times New Roman" w:hAnsi="Times New Roman" w:cs="Times New Roman"/>
                <w:b/>
                <w:lang w:val="ro-RO"/>
              </w:rPr>
            </w:pPr>
            <w:r w:rsidRPr="00DE749F">
              <w:rPr>
                <w:rFonts w:ascii="Times New Roman" w:hAnsi="Times New Roman" w:cs="Times New Roman"/>
                <w:b/>
                <w:lang w:val="ro-RO"/>
              </w:rPr>
              <w:t>II.4.1. A</w:t>
            </w:r>
            <w:r w:rsidR="00996BA5" w:rsidRPr="00DE749F">
              <w:rPr>
                <w:rFonts w:ascii="Times New Roman" w:hAnsi="Times New Roman" w:cs="Times New Roman"/>
                <w:b/>
                <w:lang w:val="ro-RO"/>
              </w:rPr>
              <w:t>justarea pre</w:t>
            </w:r>
            <w:r w:rsidR="0009066A" w:rsidRPr="00DE749F">
              <w:rPr>
                <w:rFonts w:ascii="Times New Roman" w:hAnsi="Times New Roman" w:cs="Times New Roman"/>
                <w:b/>
                <w:lang w:val="ro-RO"/>
              </w:rPr>
              <w:t>țului contractului</w:t>
            </w:r>
            <w:r w:rsidR="00996BA5" w:rsidRPr="00DE749F">
              <w:rPr>
                <w:rFonts w:ascii="Times New Roman" w:hAnsi="Times New Roman" w:cs="Times New Roman"/>
                <w:b/>
                <w:lang w:val="ro-RO"/>
              </w:rPr>
              <w:tab/>
            </w:r>
            <w:r w:rsidR="00996BA5" w:rsidRPr="00DE749F">
              <w:rPr>
                <w:rFonts w:ascii="Times New Roman" w:hAnsi="Times New Roman" w:cs="Times New Roman"/>
                <w:b/>
                <w:lang w:val="ro-RO"/>
              </w:rPr>
              <w:tab/>
            </w:r>
            <w:r w:rsidR="00996BA5" w:rsidRPr="00DE749F">
              <w:rPr>
                <w:rFonts w:ascii="Times New Roman" w:hAnsi="Times New Roman" w:cs="Times New Roman"/>
                <w:b/>
                <w:lang w:val="ro-RO"/>
              </w:rPr>
              <w:tab/>
            </w:r>
            <w:r w:rsidR="00996BA5" w:rsidRPr="00DE749F">
              <w:rPr>
                <w:rFonts w:ascii="Times New Roman" w:hAnsi="Times New Roman" w:cs="Times New Roman"/>
                <w:b/>
                <w:lang w:val="ro-RO"/>
              </w:rPr>
              <w:tab/>
            </w:r>
            <w:r w:rsidR="00996BA5" w:rsidRPr="00DE749F">
              <w:rPr>
                <w:rFonts w:ascii="Times New Roman" w:hAnsi="Times New Roman" w:cs="Times New Roman"/>
                <w:b/>
                <w:lang w:val="ro-RO"/>
              </w:rPr>
              <w:tab/>
            </w:r>
            <w:r w:rsidR="00996BA5" w:rsidRPr="00DE749F">
              <w:rPr>
                <w:rFonts w:ascii="Times New Roman" w:hAnsi="Times New Roman" w:cs="Times New Roman"/>
                <w:b/>
                <w:lang w:val="ro-RO"/>
              </w:rPr>
              <w:tab/>
            </w:r>
            <w:r w:rsidRPr="00DE749F">
              <w:rPr>
                <w:rFonts w:ascii="Times New Roman" w:hAnsi="Times New Roman" w:cs="Times New Roman"/>
                <w:b/>
                <w:lang w:val="ro-RO"/>
              </w:rPr>
              <w:t xml:space="preserve">da </w:t>
            </w:r>
            <w:sdt>
              <w:sdtPr>
                <w:rPr>
                  <w:rFonts w:ascii="Times New Roman" w:hAnsi="Times New Roman" w:cs="Times New Roman"/>
                  <w:b/>
                  <w:lang w:val="ro-RO"/>
                </w:rPr>
                <w:id w:val="1251388388"/>
                <w14:checkbox>
                  <w14:checked w14:val="1"/>
                  <w14:checkedState w14:val="2612" w14:font="MS Gothic"/>
                  <w14:uncheckedState w14:val="2610" w14:font="MS Gothic"/>
                </w14:checkbox>
              </w:sdtPr>
              <w:sdtEndPr/>
              <w:sdtContent>
                <w:r w:rsidR="004F7049">
                  <w:rPr>
                    <w:rFonts w:ascii="MS Gothic" w:eastAsia="MS Gothic" w:hAnsi="MS Gothic" w:cs="Times New Roman" w:hint="eastAsia"/>
                    <w:b/>
                    <w:lang w:val="ro-RO"/>
                  </w:rPr>
                  <w:t>☒</w:t>
                </w:r>
              </w:sdtContent>
            </w:sdt>
            <w:r w:rsidRPr="00DE749F">
              <w:rPr>
                <w:rFonts w:ascii="Times New Roman" w:hAnsi="Times New Roman" w:cs="Times New Roman"/>
                <w:b/>
                <w:lang w:val="ro-RO"/>
              </w:rPr>
              <w:t xml:space="preserve"> nu </w:t>
            </w:r>
            <w:sdt>
              <w:sdtPr>
                <w:rPr>
                  <w:rFonts w:ascii="Times New Roman" w:hAnsi="Times New Roman" w:cs="Times New Roman"/>
                  <w:b/>
                  <w:lang w:val="ro-RO"/>
                </w:rPr>
                <w:id w:val="1419286010"/>
                <w14:checkbox>
                  <w14:checked w14:val="0"/>
                  <w14:checkedState w14:val="2612" w14:font="MS Gothic"/>
                  <w14:uncheckedState w14:val="2610" w14:font="MS Gothic"/>
                </w14:checkbox>
              </w:sdtPr>
              <w:sdtEndPr/>
              <w:sdtContent>
                <w:r w:rsidR="004F7049">
                  <w:rPr>
                    <w:rFonts w:ascii="MS Gothic" w:eastAsia="MS Gothic" w:hAnsi="MS Gothic" w:cs="Times New Roman" w:hint="eastAsia"/>
                    <w:b/>
                    <w:lang w:val="ro-RO"/>
                  </w:rPr>
                  <w:t>☐</w:t>
                </w:r>
              </w:sdtContent>
            </w:sdt>
          </w:p>
        </w:tc>
      </w:tr>
      <w:tr w:rsidR="004F7049" w:rsidRPr="00677D72" w14:paraId="216698C6" w14:textId="77777777" w:rsidTr="001001F8">
        <w:tc>
          <w:tcPr>
            <w:tcW w:w="10198" w:type="dxa"/>
            <w:tcBorders>
              <w:bottom w:val="single" w:sz="6" w:space="0" w:color="auto"/>
            </w:tcBorders>
          </w:tcPr>
          <w:p w14:paraId="08F5BB82" w14:textId="77777777" w:rsidR="004F7049" w:rsidRDefault="004F7049" w:rsidP="00585720">
            <w:pPr>
              <w:spacing w:line="360" w:lineRule="auto"/>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w:t>
            </w:r>
            <w:r w:rsidRPr="00550796">
              <w:rPr>
                <w:rFonts w:ascii="Times New Roman" w:eastAsia="Times New Roman" w:hAnsi="Times New Roman" w:cs="Times New Roman"/>
                <w:color w:val="000000" w:themeColor="text1"/>
                <w:lang w:eastAsia="en-GB"/>
              </w:rPr>
              <w:t xml:space="preserve">onform Art. 164 din HG nr. 395/2016, </w:t>
            </w:r>
            <w:proofErr w:type="spellStart"/>
            <w:r w:rsidRPr="00550796">
              <w:rPr>
                <w:rFonts w:ascii="Times New Roman" w:eastAsia="Times New Roman" w:hAnsi="Times New Roman" w:cs="Times New Roman"/>
                <w:color w:val="000000" w:themeColor="text1"/>
                <w:lang w:eastAsia="en-GB"/>
              </w:rPr>
              <w:t>aplicabilă</w:t>
            </w:r>
            <w:proofErr w:type="spellEnd"/>
            <w:r w:rsidRPr="00550796">
              <w:rPr>
                <w:rFonts w:ascii="Times New Roman" w:eastAsia="Times New Roman" w:hAnsi="Times New Roman" w:cs="Times New Roman"/>
                <w:color w:val="000000" w:themeColor="text1"/>
                <w:lang w:eastAsia="en-GB"/>
              </w:rPr>
              <w:t xml:space="preserve"> </w:t>
            </w:r>
            <w:proofErr w:type="spellStart"/>
            <w:r w:rsidRPr="00550796">
              <w:rPr>
                <w:rFonts w:ascii="Times New Roman" w:eastAsia="Times New Roman" w:hAnsi="Times New Roman" w:cs="Times New Roman"/>
                <w:color w:val="000000" w:themeColor="text1"/>
                <w:lang w:eastAsia="en-GB"/>
              </w:rPr>
              <w:t>în</w:t>
            </w:r>
            <w:proofErr w:type="spellEnd"/>
            <w:r w:rsidRPr="00550796">
              <w:rPr>
                <w:rFonts w:ascii="Times New Roman" w:eastAsia="Times New Roman" w:hAnsi="Times New Roman" w:cs="Times New Roman"/>
                <w:color w:val="000000" w:themeColor="text1"/>
                <w:lang w:eastAsia="en-GB"/>
              </w:rPr>
              <w:t xml:space="preserve"> </w:t>
            </w:r>
            <w:proofErr w:type="spellStart"/>
            <w:r w:rsidRPr="00550796">
              <w:rPr>
                <w:rFonts w:ascii="Times New Roman" w:eastAsia="Times New Roman" w:hAnsi="Times New Roman" w:cs="Times New Roman"/>
                <w:color w:val="000000" w:themeColor="text1"/>
                <w:lang w:eastAsia="en-GB"/>
              </w:rPr>
              <w:t>cazul</w:t>
            </w:r>
            <w:proofErr w:type="spellEnd"/>
            <w:r w:rsidRPr="00550796">
              <w:rPr>
                <w:rFonts w:ascii="Times New Roman" w:eastAsia="Times New Roman" w:hAnsi="Times New Roman" w:cs="Times New Roman"/>
                <w:color w:val="000000" w:themeColor="text1"/>
                <w:lang w:eastAsia="en-GB"/>
              </w:rPr>
              <w:t xml:space="preserve"> </w:t>
            </w:r>
            <w:proofErr w:type="spellStart"/>
            <w:r w:rsidRPr="00550796">
              <w:rPr>
                <w:rFonts w:ascii="Times New Roman" w:eastAsia="Times New Roman" w:hAnsi="Times New Roman" w:cs="Times New Roman"/>
                <w:color w:val="000000" w:themeColor="text1"/>
                <w:lang w:eastAsia="en-GB"/>
              </w:rPr>
              <w:t>în</w:t>
            </w:r>
            <w:proofErr w:type="spellEnd"/>
            <w:r w:rsidRPr="00550796">
              <w:rPr>
                <w:rFonts w:ascii="Times New Roman" w:eastAsia="Times New Roman" w:hAnsi="Times New Roman" w:cs="Times New Roman"/>
                <w:color w:val="000000" w:themeColor="text1"/>
                <w:lang w:eastAsia="en-GB"/>
              </w:rPr>
              <w:t xml:space="preserve"> care </w:t>
            </w:r>
            <w:proofErr w:type="spellStart"/>
            <w:r w:rsidRPr="00550796">
              <w:rPr>
                <w:rFonts w:ascii="Times New Roman" w:eastAsia="Times New Roman" w:hAnsi="Times New Roman" w:cs="Times New Roman"/>
                <w:color w:val="000000" w:themeColor="text1"/>
                <w:lang w:eastAsia="en-GB"/>
              </w:rPr>
              <w:t>intervin</w:t>
            </w:r>
            <w:proofErr w:type="spellEnd"/>
            <w:r w:rsidRPr="00550796">
              <w:rPr>
                <w:rFonts w:ascii="Times New Roman" w:eastAsia="Times New Roman" w:hAnsi="Times New Roman" w:cs="Times New Roman"/>
                <w:color w:val="000000" w:themeColor="text1"/>
                <w:lang w:eastAsia="en-GB"/>
              </w:rPr>
              <w:t xml:space="preserve"> </w:t>
            </w:r>
            <w:proofErr w:type="spellStart"/>
            <w:r w:rsidRPr="00550796">
              <w:rPr>
                <w:rFonts w:ascii="Times New Roman" w:eastAsia="Times New Roman" w:hAnsi="Times New Roman" w:cs="Times New Roman"/>
                <w:color w:val="000000" w:themeColor="text1"/>
                <w:lang w:eastAsia="en-GB"/>
              </w:rPr>
              <w:t>modificări</w:t>
            </w:r>
            <w:proofErr w:type="spellEnd"/>
            <w:r w:rsidRPr="00550796">
              <w:rPr>
                <w:rFonts w:ascii="Times New Roman" w:eastAsia="Times New Roman" w:hAnsi="Times New Roman" w:cs="Times New Roman"/>
                <w:color w:val="000000" w:themeColor="text1"/>
                <w:lang w:eastAsia="en-GB"/>
              </w:rPr>
              <w:t xml:space="preserve"> </w:t>
            </w:r>
            <w:proofErr w:type="spellStart"/>
            <w:r w:rsidRPr="00550796">
              <w:rPr>
                <w:rFonts w:ascii="Times New Roman" w:eastAsia="Times New Roman" w:hAnsi="Times New Roman" w:cs="Times New Roman"/>
                <w:color w:val="000000" w:themeColor="text1"/>
                <w:lang w:eastAsia="en-GB"/>
              </w:rPr>
              <w:t>semnificative</w:t>
            </w:r>
            <w:proofErr w:type="spellEnd"/>
            <w:r w:rsidRPr="00550796">
              <w:rPr>
                <w:rFonts w:ascii="Times New Roman" w:eastAsia="Times New Roman" w:hAnsi="Times New Roman" w:cs="Times New Roman"/>
                <w:color w:val="000000" w:themeColor="text1"/>
                <w:lang w:eastAsia="en-GB"/>
              </w:rPr>
              <w:t xml:space="preserve"> ale </w:t>
            </w:r>
            <w:proofErr w:type="spellStart"/>
            <w:r w:rsidRPr="00550796">
              <w:rPr>
                <w:rFonts w:ascii="Times New Roman" w:eastAsia="Times New Roman" w:hAnsi="Times New Roman" w:cs="Times New Roman"/>
                <w:color w:val="000000" w:themeColor="text1"/>
                <w:lang w:eastAsia="en-GB"/>
              </w:rPr>
              <w:t>costurilor</w:t>
            </w:r>
            <w:proofErr w:type="spellEnd"/>
            <w:r w:rsidRPr="00550796">
              <w:rPr>
                <w:rFonts w:ascii="Times New Roman" w:eastAsia="Times New Roman" w:hAnsi="Times New Roman" w:cs="Times New Roman"/>
                <w:color w:val="000000" w:themeColor="text1"/>
                <w:lang w:eastAsia="en-GB"/>
              </w:rPr>
              <w:t xml:space="preserve"> care nu </w:t>
            </w:r>
            <w:proofErr w:type="spellStart"/>
            <w:r w:rsidRPr="00550796">
              <w:rPr>
                <w:rFonts w:ascii="Times New Roman" w:eastAsia="Times New Roman" w:hAnsi="Times New Roman" w:cs="Times New Roman"/>
                <w:color w:val="000000" w:themeColor="text1"/>
                <w:lang w:eastAsia="en-GB"/>
              </w:rPr>
              <w:t>puteau</w:t>
            </w:r>
            <w:proofErr w:type="spellEnd"/>
            <w:r w:rsidRPr="00550796">
              <w:rPr>
                <w:rFonts w:ascii="Times New Roman" w:eastAsia="Times New Roman" w:hAnsi="Times New Roman" w:cs="Times New Roman"/>
                <w:color w:val="000000" w:themeColor="text1"/>
                <w:lang w:eastAsia="en-GB"/>
              </w:rPr>
              <w:t xml:space="preserve"> fi anticipate.</w:t>
            </w:r>
          </w:p>
          <w:p w14:paraId="562710D0" w14:textId="77777777" w:rsidR="004F7049" w:rsidRPr="00677D72" w:rsidRDefault="004F7049" w:rsidP="004F7049">
            <w:pPr>
              <w:rPr>
                <w:rFonts w:ascii="Times New Roman" w:hAnsi="Times New Roman" w:cs="Times New Roman"/>
                <w:i/>
                <w:color w:val="000000" w:themeColor="text1"/>
                <w:lang w:val="pt-BR"/>
              </w:rPr>
            </w:pPr>
            <w:r w:rsidRPr="00677D72">
              <w:rPr>
                <w:rFonts w:ascii="Times New Roman" w:hAnsi="Times New Roman" w:cs="Times New Roman"/>
                <w:i/>
                <w:color w:val="000000" w:themeColor="text1"/>
                <w:lang w:val="pt-BR"/>
              </w:rPr>
              <w:t>Pentru a reflecta creșterea (sau scăderea) prețurilor pe perioada de 12 luni dintre două contracte subsecvente, formula este următoarea:</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p w14:paraId="33BCEA4F" w14:textId="77777777" w:rsidR="004F7049" w:rsidRPr="00677D72" w:rsidRDefault="004F7049" w:rsidP="004F7049">
            <w:pPr>
              <w:rPr>
                <w:rFonts w:ascii="Times New Roman" w:hAnsi="Times New Roman" w:cs="Times New Roman"/>
                <w:i/>
                <w:color w:val="000000" w:themeColor="text1"/>
                <w:lang w:val="pt-BR"/>
              </w:rPr>
            </w:pPr>
            <w:r w:rsidRPr="00677D72">
              <w:rPr>
                <w:rFonts w:ascii="Times New Roman" w:hAnsi="Times New Roman" w:cs="Times New Roman"/>
                <w:i/>
                <w:color w:val="000000" w:themeColor="text1"/>
                <w:lang w:val="pt-BR"/>
              </w:rPr>
              <w:t>PCSk​​=PCSk−1​​×(1+100</w:t>
            </w:r>
            <w:r w:rsidRPr="00550796">
              <w:rPr>
                <w:rFonts w:ascii="Times New Roman" w:hAnsi="Times New Roman" w:cs="Times New Roman"/>
                <w:i/>
                <w:color w:val="000000" w:themeColor="text1"/>
                <w:lang w:val="en-GB"/>
              </w:rPr>
              <w:t>Δ</w:t>
            </w:r>
            <w:r w:rsidRPr="00677D72">
              <w:rPr>
                <w:rFonts w:ascii="Times New Roman" w:hAnsi="Times New Roman" w:cs="Times New Roman"/>
                <w:i/>
                <w:color w:val="000000" w:themeColor="text1"/>
                <w:lang w:val="pt-BR"/>
              </w:rPr>
              <w:t>IPC(12 luni)​​)</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p w14:paraId="22536330" w14:textId="77777777" w:rsidR="004F7049" w:rsidRPr="00DE749F" w:rsidRDefault="004F7049" w:rsidP="004F7049">
            <w:pPr>
              <w:spacing w:line="360" w:lineRule="auto"/>
              <w:rPr>
                <w:rFonts w:ascii="Times New Roman" w:hAnsi="Times New Roman" w:cs="Times New Roman"/>
                <w:b/>
                <w:lang w:val="ro-RO"/>
              </w:rPr>
            </w:pPr>
            <w:r w:rsidRPr="00677D72">
              <w:rPr>
                <w:rFonts w:ascii="Times New Roman" w:hAnsi="Times New Roman" w:cs="Times New Roman"/>
                <w:i/>
                <w:color w:val="000000" w:themeColor="text1"/>
                <w:lang w:val="pt-BR"/>
              </w:rPr>
              <w:t>Unde:</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005"/>
              <w:gridCol w:w="5942"/>
            </w:tblGrid>
            <w:tr w:rsidR="004F7049" w:rsidRPr="00677D72" w14:paraId="35967232" w14:textId="77777777" w:rsidTr="004F7049">
              <w:trPr>
                <w:trHeight w:val="603"/>
              </w:trPr>
              <w:tc>
                <w:tcPr>
                  <w:tcW w:w="886" w:type="pct"/>
                  <w:vAlign w:val="center"/>
                  <w:hideMark/>
                </w:tcPr>
                <w:p w14:paraId="7410E008" w14:textId="77777777" w:rsidR="004F7049" w:rsidRPr="00550796" w:rsidRDefault="004F7049" w:rsidP="004F7049">
                  <w:pPr>
                    <w:rPr>
                      <w:rFonts w:ascii="Times New Roman" w:eastAsia="Times New Roman" w:hAnsi="Times New Roman" w:cs="Times New Roman"/>
                      <w:i/>
                      <w:iCs/>
                      <w:color w:val="000000"/>
                    </w:rPr>
                  </w:pPr>
                  <w:proofErr w:type="spellStart"/>
                  <w:r w:rsidRPr="00550796">
                    <w:rPr>
                      <w:rFonts w:ascii="Times New Roman" w:eastAsia="Times New Roman" w:hAnsi="Times New Roman" w:cs="Times New Roman"/>
                      <w:i/>
                      <w:iCs/>
                      <w:color w:val="000000"/>
                    </w:rPr>
                    <w:t>PCSk</w:t>
                  </w:r>
                  <w:proofErr w:type="spellEnd"/>
                  <w:r w:rsidRPr="00550796">
                    <w:rPr>
                      <w:rFonts w:ascii="Times New Roman" w:eastAsia="Times New Roman" w:hAnsi="Times New Roman" w:cs="Times New Roman"/>
                      <w:i/>
                      <w:iCs/>
                      <w:color w:val="000000"/>
                    </w:rPr>
                    <w:t>​​</w:t>
                  </w:r>
                </w:p>
              </w:tc>
              <w:tc>
                <w:tcPr>
                  <w:tcW w:w="1038" w:type="pct"/>
                  <w:vAlign w:val="center"/>
                  <w:hideMark/>
                </w:tcPr>
                <w:p w14:paraId="466F8A91" w14:textId="77777777" w:rsidR="004F7049" w:rsidRPr="00550796" w:rsidRDefault="004F7049" w:rsidP="004F7049">
                  <w:pPr>
                    <w:rPr>
                      <w:rFonts w:ascii="Times New Roman" w:eastAsia="Times New Roman" w:hAnsi="Times New Roman" w:cs="Times New Roman"/>
                      <w:b/>
                      <w:bCs/>
                      <w:i/>
                      <w:iCs/>
                      <w:color w:val="000000"/>
                    </w:rPr>
                  </w:pPr>
                  <w:proofErr w:type="spellStart"/>
                  <w:r w:rsidRPr="00550796">
                    <w:rPr>
                      <w:rFonts w:ascii="Times New Roman" w:eastAsia="Times New Roman" w:hAnsi="Times New Roman" w:cs="Times New Roman"/>
                      <w:b/>
                      <w:bCs/>
                      <w:i/>
                      <w:iCs/>
                      <w:color w:val="000000"/>
                    </w:rPr>
                    <w:t>Prețul</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unitar</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ajustat</w:t>
                  </w:r>
                  <w:proofErr w:type="spellEnd"/>
                </w:p>
              </w:tc>
              <w:tc>
                <w:tcPr>
                  <w:tcW w:w="3076" w:type="pct"/>
                  <w:vAlign w:val="center"/>
                  <w:hideMark/>
                </w:tcPr>
                <w:p w14:paraId="4023B9A9" w14:textId="77777777" w:rsidR="004F7049" w:rsidRPr="00677D72" w:rsidRDefault="004F7049" w:rsidP="004F7049">
                  <w:pPr>
                    <w:rPr>
                      <w:rFonts w:ascii="Times New Roman" w:eastAsia="Times New Roman" w:hAnsi="Times New Roman" w:cs="Times New Roman"/>
                      <w:i/>
                      <w:iCs/>
                      <w:color w:val="000000"/>
                      <w:lang w:val="pt-BR"/>
                    </w:rPr>
                  </w:pPr>
                  <w:r w:rsidRPr="00677D72">
                    <w:rPr>
                      <w:rFonts w:ascii="Times New Roman" w:eastAsia="Times New Roman" w:hAnsi="Times New Roman" w:cs="Times New Roman"/>
                      <w:i/>
                      <w:iCs/>
                      <w:color w:val="000000"/>
                      <w:lang w:val="pt-BR"/>
                    </w:rPr>
                    <w:t xml:space="preserve">Prețul unitar care se va aplica în cadrul </w:t>
                  </w:r>
                  <w:r w:rsidRPr="00677D72">
                    <w:rPr>
                      <w:rFonts w:ascii="Times New Roman" w:eastAsia="Times New Roman" w:hAnsi="Times New Roman" w:cs="Times New Roman"/>
                      <w:b/>
                      <w:bCs/>
                      <w:i/>
                      <w:iCs/>
                      <w:color w:val="000000"/>
                      <w:lang w:val="pt-BR"/>
                    </w:rPr>
                    <w:t>Contractului Subsecvent curent</w:t>
                  </w:r>
                  <w:r w:rsidRPr="00677D72">
                    <w:rPr>
                      <w:rFonts w:ascii="Times New Roman" w:eastAsia="Times New Roman" w:hAnsi="Times New Roman" w:cs="Times New Roman"/>
                      <w:i/>
                      <w:iCs/>
                      <w:color w:val="000000"/>
                      <w:lang w:val="pt-BR"/>
                    </w:rPr>
                    <w:t xml:space="preserve"> (k).</w:t>
                  </w:r>
                </w:p>
              </w:tc>
            </w:tr>
            <w:tr w:rsidR="004F7049" w:rsidRPr="00550796" w14:paraId="6AF3D747" w14:textId="77777777" w:rsidTr="004F7049">
              <w:trPr>
                <w:trHeight w:val="1205"/>
              </w:trPr>
              <w:tc>
                <w:tcPr>
                  <w:tcW w:w="886" w:type="pct"/>
                  <w:vAlign w:val="center"/>
                  <w:hideMark/>
                </w:tcPr>
                <w:p w14:paraId="67A7ADEC" w14:textId="77777777" w:rsidR="004F7049" w:rsidRPr="00550796" w:rsidRDefault="004F7049" w:rsidP="004F7049">
                  <w:pPr>
                    <w:rPr>
                      <w:rFonts w:ascii="Times New Roman" w:eastAsia="Times New Roman" w:hAnsi="Times New Roman" w:cs="Times New Roman"/>
                      <w:i/>
                      <w:iCs/>
                      <w:color w:val="000000"/>
                    </w:rPr>
                  </w:pPr>
                  <w:r w:rsidRPr="00550796">
                    <w:rPr>
                      <w:rFonts w:ascii="Times New Roman" w:eastAsia="Times New Roman" w:hAnsi="Times New Roman" w:cs="Times New Roman"/>
                      <w:i/>
                      <w:iCs/>
                      <w:color w:val="000000"/>
                    </w:rPr>
                    <w:t>PCSk−1​​</w:t>
                  </w:r>
                </w:p>
              </w:tc>
              <w:tc>
                <w:tcPr>
                  <w:tcW w:w="1038" w:type="pct"/>
                  <w:vAlign w:val="center"/>
                  <w:hideMark/>
                </w:tcPr>
                <w:p w14:paraId="26C814B2" w14:textId="77777777" w:rsidR="004F7049" w:rsidRPr="00550796" w:rsidRDefault="004F7049" w:rsidP="004F7049">
                  <w:pPr>
                    <w:rPr>
                      <w:rFonts w:ascii="Times New Roman" w:eastAsia="Times New Roman" w:hAnsi="Times New Roman" w:cs="Times New Roman"/>
                      <w:b/>
                      <w:bCs/>
                      <w:i/>
                      <w:iCs/>
                      <w:color w:val="000000"/>
                    </w:rPr>
                  </w:pPr>
                  <w:proofErr w:type="spellStart"/>
                  <w:r w:rsidRPr="00550796">
                    <w:rPr>
                      <w:rFonts w:ascii="Times New Roman" w:eastAsia="Times New Roman" w:hAnsi="Times New Roman" w:cs="Times New Roman"/>
                      <w:b/>
                      <w:bCs/>
                      <w:i/>
                      <w:iCs/>
                      <w:color w:val="000000"/>
                    </w:rPr>
                    <w:t>Prețul</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unitar</w:t>
                  </w:r>
                  <w:proofErr w:type="spellEnd"/>
                  <w:r w:rsidRPr="00550796">
                    <w:rPr>
                      <w:rFonts w:ascii="Times New Roman" w:eastAsia="Times New Roman" w:hAnsi="Times New Roman" w:cs="Times New Roman"/>
                      <w:b/>
                      <w:bCs/>
                      <w:i/>
                      <w:iCs/>
                      <w:color w:val="000000"/>
                    </w:rPr>
                    <w:t xml:space="preserve"> anterior</w:t>
                  </w:r>
                </w:p>
              </w:tc>
              <w:tc>
                <w:tcPr>
                  <w:tcW w:w="3076" w:type="pct"/>
                  <w:vAlign w:val="center"/>
                  <w:hideMark/>
                </w:tcPr>
                <w:p w14:paraId="64CEC1F6" w14:textId="77777777" w:rsidR="004F7049" w:rsidRPr="00550796" w:rsidRDefault="004F7049" w:rsidP="004F7049">
                  <w:pPr>
                    <w:rPr>
                      <w:rFonts w:ascii="Times New Roman" w:eastAsia="Times New Roman" w:hAnsi="Times New Roman" w:cs="Times New Roman"/>
                      <w:b/>
                      <w:bCs/>
                      <w:i/>
                      <w:iCs/>
                      <w:color w:val="000000"/>
                    </w:rPr>
                  </w:pPr>
                  <w:proofErr w:type="spellStart"/>
                  <w:r w:rsidRPr="00550796">
                    <w:rPr>
                      <w:rFonts w:ascii="Times New Roman" w:eastAsia="Times New Roman" w:hAnsi="Times New Roman" w:cs="Times New Roman"/>
                      <w:b/>
                      <w:bCs/>
                      <w:i/>
                      <w:iCs/>
                      <w:color w:val="000000"/>
                    </w:rPr>
                    <w:t>Prețul</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unitar</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ferm</w:t>
                  </w:r>
                  <w:proofErr w:type="spellEnd"/>
                  <w:r w:rsidRPr="00550796">
                    <w:rPr>
                      <w:rFonts w:ascii="Times New Roman" w:eastAsia="Times New Roman" w:hAnsi="Times New Roman" w:cs="Times New Roman"/>
                      <w:i/>
                      <w:iCs/>
                      <w:color w:val="000000"/>
                    </w:rPr>
                    <w:t xml:space="preserve"> din </w:t>
                  </w:r>
                  <w:proofErr w:type="spellStart"/>
                  <w:r w:rsidRPr="00550796">
                    <w:rPr>
                      <w:rFonts w:ascii="Times New Roman" w:eastAsia="Times New Roman" w:hAnsi="Times New Roman" w:cs="Times New Roman"/>
                      <w:i/>
                      <w:iCs/>
                      <w:color w:val="000000"/>
                    </w:rPr>
                    <w:t>oferta</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inițială</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pentru</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primul</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subsecvent</w:t>
                  </w:r>
                  <w:proofErr w:type="spellEnd"/>
                  <w:r w:rsidRPr="00550796">
                    <w:rPr>
                      <w:rFonts w:ascii="Times New Roman" w:eastAsia="Times New Roman" w:hAnsi="Times New Roman" w:cs="Times New Roman"/>
                      <w:i/>
                      <w:iCs/>
                      <w:color w:val="000000"/>
                    </w:rPr>
                    <w:t xml:space="preserve">, k=1) </w:t>
                  </w:r>
                  <w:proofErr w:type="spellStart"/>
                  <w:r w:rsidRPr="00550796">
                    <w:rPr>
                      <w:rFonts w:ascii="Times New Roman" w:eastAsia="Times New Roman" w:hAnsi="Times New Roman" w:cs="Times New Roman"/>
                      <w:i/>
                      <w:iCs/>
                      <w:color w:val="000000"/>
                    </w:rPr>
                    <w:t>sau</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b/>
                      <w:bCs/>
                      <w:i/>
                      <w:iCs/>
                      <w:color w:val="000000"/>
                    </w:rPr>
                    <w:t>Prețul</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unitar</w:t>
                  </w:r>
                  <w:proofErr w:type="spellEnd"/>
                  <w:r w:rsidRPr="00550796">
                    <w:rPr>
                      <w:rFonts w:ascii="Times New Roman" w:eastAsia="Times New Roman" w:hAnsi="Times New Roman" w:cs="Times New Roman"/>
                      <w:b/>
                      <w:bCs/>
                      <w:i/>
                      <w:iCs/>
                      <w:color w:val="000000"/>
                    </w:rPr>
                    <w:t xml:space="preserve"> </w:t>
                  </w:r>
                  <w:proofErr w:type="spellStart"/>
                  <w:r w:rsidRPr="00550796">
                    <w:rPr>
                      <w:rFonts w:ascii="Times New Roman" w:eastAsia="Times New Roman" w:hAnsi="Times New Roman" w:cs="Times New Roman"/>
                      <w:b/>
                      <w:bCs/>
                      <w:i/>
                      <w:iCs/>
                      <w:color w:val="000000"/>
                    </w:rPr>
                    <w:t>ajustat</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aplicat</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în</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Contractul</w:t>
                  </w:r>
                  <w:proofErr w:type="spellEnd"/>
                  <w:r w:rsidRPr="00550796">
                    <w:rPr>
                      <w:rFonts w:ascii="Times New Roman" w:eastAsia="Times New Roman" w:hAnsi="Times New Roman" w:cs="Times New Roman"/>
                      <w:i/>
                      <w:iCs/>
                      <w:color w:val="000000"/>
                    </w:rPr>
                    <w:t xml:space="preserve"> </w:t>
                  </w:r>
                  <w:proofErr w:type="spellStart"/>
                  <w:r w:rsidRPr="00550796">
                    <w:rPr>
                      <w:rFonts w:ascii="Times New Roman" w:eastAsia="Times New Roman" w:hAnsi="Times New Roman" w:cs="Times New Roman"/>
                      <w:i/>
                      <w:iCs/>
                      <w:color w:val="000000"/>
                    </w:rPr>
                    <w:t>Subsecvent</w:t>
                  </w:r>
                  <w:proofErr w:type="spellEnd"/>
                  <w:r w:rsidRPr="00550796">
                    <w:rPr>
                      <w:rFonts w:ascii="Times New Roman" w:eastAsia="Times New Roman" w:hAnsi="Times New Roman" w:cs="Times New Roman"/>
                      <w:i/>
                      <w:iCs/>
                      <w:color w:val="000000"/>
                    </w:rPr>
                    <w:t xml:space="preserve"> precedent (k−1).</w:t>
                  </w:r>
                </w:p>
              </w:tc>
            </w:tr>
            <w:tr w:rsidR="004F7049" w:rsidRPr="001B3535" w14:paraId="22EEC8FD" w14:textId="77777777" w:rsidTr="004F7049">
              <w:trPr>
                <w:trHeight w:val="603"/>
              </w:trPr>
              <w:tc>
                <w:tcPr>
                  <w:tcW w:w="886" w:type="pct"/>
                  <w:vAlign w:val="center"/>
                  <w:hideMark/>
                </w:tcPr>
                <w:p w14:paraId="2796A1A0" w14:textId="77777777" w:rsidR="004F7049" w:rsidRPr="00550796" w:rsidRDefault="004F7049" w:rsidP="004F7049">
                  <w:pPr>
                    <w:rPr>
                      <w:rFonts w:ascii="Times New Roman" w:eastAsia="Times New Roman" w:hAnsi="Times New Roman" w:cs="Times New Roman"/>
                      <w:i/>
                      <w:iCs/>
                      <w:color w:val="000000"/>
                    </w:rPr>
                  </w:pPr>
                  <w:r w:rsidRPr="00550796">
                    <w:rPr>
                      <w:rFonts w:ascii="Times New Roman" w:eastAsia="Times New Roman" w:hAnsi="Times New Roman" w:cs="Times New Roman"/>
                      <w:i/>
                      <w:iCs/>
                      <w:color w:val="000000"/>
                    </w:rPr>
                    <w:t>Δ</w:t>
                  </w:r>
                  <w:proofErr w:type="gramStart"/>
                  <w:r w:rsidRPr="00550796">
                    <w:rPr>
                      <w:rFonts w:ascii="Times New Roman" w:eastAsia="Times New Roman" w:hAnsi="Times New Roman" w:cs="Times New Roman"/>
                      <w:i/>
                      <w:iCs/>
                      <w:color w:val="000000"/>
                    </w:rPr>
                    <w:t>IPC(</w:t>
                  </w:r>
                  <w:proofErr w:type="gramEnd"/>
                  <w:r w:rsidRPr="00550796">
                    <w:rPr>
                      <w:rFonts w:ascii="Times New Roman" w:eastAsia="Times New Roman" w:hAnsi="Times New Roman" w:cs="Times New Roman"/>
                      <w:i/>
                      <w:iCs/>
                      <w:color w:val="000000"/>
                    </w:rPr>
                    <w:t>12 </w:t>
                  </w:r>
                  <w:proofErr w:type="spellStart"/>
                  <w:r w:rsidRPr="00550796">
                    <w:rPr>
                      <w:rFonts w:ascii="Times New Roman" w:eastAsia="Times New Roman" w:hAnsi="Times New Roman" w:cs="Times New Roman"/>
                      <w:i/>
                      <w:iCs/>
                      <w:color w:val="000000"/>
                    </w:rPr>
                    <w:t>luni</w:t>
                  </w:r>
                  <w:proofErr w:type="spellEnd"/>
                  <w:r w:rsidRPr="00550796">
                    <w:rPr>
                      <w:rFonts w:ascii="Times New Roman" w:eastAsia="Times New Roman" w:hAnsi="Times New Roman" w:cs="Times New Roman"/>
                      <w:i/>
                      <w:iCs/>
                      <w:color w:val="000000"/>
                    </w:rPr>
                    <w:t>)​</w:t>
                  </w:r>
                </w:p>
              </w:tc>
              <w:tc>
                <w:tcPr>
                  <w:tcW w:w="1038" w:type="pct"/>
                  <w:vAlign w:val="center"/>
                  <w:hideMark/>
                </w:tcPr>
                <w:p w14:paraId="58C34114" w14:textId="77777777" w:rsidR="004F7049" w:rsidRPr="00550796" w:rsidRDefault="004F7049" w:rsidP="004F7049">
                  <w:pPr>
                    <w:rPr>
                      <w:rFonts w:ascii="Times New Roman" w:eastAsia="Times New Roman" w:hAnsi="Times New Roman" w:cs="Times New Roman"/>
                      <w:b/>
                      <w:bCs/>
                      <w:i/>
                      <w:iCs/>
                      <w:color w:val="000000"/>
                    </w:rPr>
                  </w:pPr>
                  <w:proofErr w:type="spellStart"/>
                  <w:r w:rsidRPr="00550796">
                    <w:rPr>
                      <w:rFonts w:ascii="Times New Roman" w:eastAsia="Times New Roman" w:hAnsi="Times New Roman" w:cs="Times New Roman"/>
                      <w:b/>
                      <w:bCs/>
                      <w:i/>
                      <w:iCs/>
                      <w:color w:val="000000"/>
                    </w:rPr>
                    <w:t>Creșterea</w:t>
                  </w:r>
                  <w:proofErr w:type="spellEnd"/>
                  <w:r w:rsidRPr="00550796">
                    <w:rPr>
                      <w:rFonts w:ascii="Times New Roman" w:eastAsia="Times New Roman" w:hAnsi="Times New Roman" w:cs="Times New Roman"/>
                      <w:b/>
                      <w:bCs/>
                      <w:i/>
                      <w:iCs/>
                      <w:color w:val="000000"/>
                    </w:rPr>
                    <w:t>/</w:t>
                  </w:r>
                  <w:proofErr w:type="spellStart"/>
                  <w:r w:rsidRPr="00550796">
                    <w:rPr>
                      <w:rFonts w:ascii="Times New Roman" w:eastAsia="Times New Roman" w:hAnsi="Times New Roman" w:cs="Times New Roman"/>
                      <w:b/>
                      <w:bCs/>
                      <w:i/>
                      <w:iCs/>
                      <w:color w:val="000000"/>
                    </w:rPr>
                    <w:t>scăderea</w:t>
                  </w:r>
                  <w:proofErr w:type="spellEnd"/>
                  <w:r w:rsidRPr="00550796">
                    <w:rPr>
                      <w:rFonts w:ascii="Times New Roman" w:eastAsia="Times New Roman" w:hAnsi="Times New Roman" w:cs="Times New Roman"/>
                      <w:b/>
                      <w:bCs/>
                      <w:i/>
                      <w:iCs/>
                      <w:color w:val="000000"/>
                    </w:rPr>
                    <w:t xml:space="preserve"> IPC</w:t>
                  </w:r>
                </w:p>
              </w:tc>
              <w:tc>
                <w:tcPr>
                  <w:tcW w:w="3076" w:type="pct"/>
                  <w:vAlign w:val="center"/>
                  <w:hideMark/>
                </w:tcPr>
                <w:p w14:paraId="55A480D2" w14:textId="77777777" w:rsidR="004F7049" w:rsidRPr="001B3535" w:rsidRDefault="004F7049" w:rsidP="004F7049">
                  <w:pPr>
                    <w:rPr>
                      <w:rFonts w:ascii="Times New Roman" w:eastAsia="Times New Roman" w:hAnsi="Times New Roman" w:cs="Times New Roman"/>
                      <w:b/>
                      <w:bCs/>
                      <w:i/>
                      <w:iCs/>
                      <w:color w:val="000000"/>
                      <w:lang w:val="pt-BR"/>
                    </w:rPr>
                  </w:pPr>
                  <w:r w:rsidRPr="001B3535">
                    <w:rPr>
                      <w:rFonts w:ascii="Times New Roman" w:eastAsia="Times New Roman" w:hAnsi="Times New Roman" w:cs="Times New Roman"/>
                      <w:b/>
                      <w:bCs/>
                      <w:i/>
                      <w:iCs/>
                      <w:color w:val="000000"/>
                      <w:lang w:val="pt-BR"/>
                    </w:rPr>
                    <w:t>Variația procentuală</w:t>
                  </w:r>
                  <w:r w:rsidRPr="001B3535">
                    <w:rPr>
                      <w:rFonts w:ascii="Times New Roman" w:eastAsia="Times New Roman" w:hAnsi="Times New Roman" w:cs="Times New Roman"/>
                      <w:i/>
                      <w:iCs/>
                      <w:color w:val="000000"/>
                      <w:lang w:val="pt-BR"/>
                    </w:rPr>
                    <w:t xml:space="preserve"> a IPC Total publicată de INS pe o perioadă de </w:t>
                  </w:r>
                  <w:r w:rsidRPr="001B3535">
                    <w:rPr>
                      <w:rFonts w:ascii="Times New Roman" w:eastAsia="Times New Roman" w:hAnsi="Times New Roman" w:cs="Times New Roman"/>
                      <w:b/>
                      <w:bCs/>
                      <w:i/>
                      <w:iCs/>
                      <w:color w:val="000000"/>
                      <w:lang w:val="pt-BR"/>
                    </w:rPr>
                    <w:t>12 luni</w:t>
                  </w:r>
                  <w:r w:rsidRPr="001B3535">
                    <w:rPr>
                      <w:rFonts w:ascii="Times New Roman" w:eastAsia="Times New Roman" w:hAnsi="Times New Roman" w:cs="Times New Roman"/>
                      <w:i/>
                      <w:iCs/>
                      <w:color w:val="000000"/>
                      <w:lang w:val="pt-BR"/>
                    </w:rPr>
                    <w:t>.</w:t>
                  </w:r>
                </w:p>
              </w:tc>
            </w:tr>
          </w:tbl>
          <w:p w14:paraId="4F387AEA" w14:textId="77777777" w:rsidR="004F7049" w:rsidRPr="00677D72" w:rsidRDefault="004F7049" w:rsidP="004F7049">
            <w:pPr>
              <w:rPr>
                <w:rFonts w:ascii="Times New Roman" w:hAnsi="Times New Roman" w:cs="Times New Roman"/>
                <w:i/>
                <w:color w:val="000000" w:themeColor="text1"/>
                <w:lang w:val="pt-BR"/>
              </w:rPr>
            </w:pPr>
            <w:r w:rsidRPr="00677D72">
              <w:rPr>
                <w:rFonts w:ascii="Times New Roman" w:hAnsi="Times New Roman" w:cs="Times New Roman"/>
                <w:i/>
                <w:color w:val="000000" w:themeColor="text1"/>
                <w:lang w:val="pt-BR"/>
              </w:rPr>
              <w:t>Determinarea Variației IPC pe 12 Luni (</w:t>
            </w:r>
            <w:r w:rsidRPr="00550796">
              <w:rPr>
                <w:rFonts w:ascii="Times New Roman" w:hAnsi="Times New Roman" w:cs="Times New Roman"/>
                <w:i/>
                <w:color w:val="000000" w:themeColor="text1"/>
                <w:lang w:val="en-GB"/>
              </w:rPr>
              <w:t>Δ</w:t>
            </w:r>
            <w:r w:rsidRPr="00677D72">
              <w:rPr>
                <w:rFonts w:ascii="Times New Roman" w:hAnsi="Times New Roman" w:cs="Times New Roman"/>
                <w:i/>
                <w:color w:val="000000" w:themeColor="text1"/>
                <w:lang w:val="pt-BR"/>
              </w:rPr>
              <w:t>IPC)</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p w14:paraId="44D05067" w14:textId="77777777" w:rsidR="004F7049" w:rsidRPr="001B3535" w:rsidRDefault="004F7049" w:rsidP="004F7049">
            <w:pPr>
              <w:rPr>
                <w:rFonts w:ascii="Times New Roman" w:hAnsi="Times New Roman" w:cs="Times New Roman"/>
                <w:i/>
                <w:color w:val="000000" w:themeColor="text1"/>
                <w:lang w:val="pt-BR"/>
              </w:rPr>
            </w:pPr>
            <w:r w:rsidRPr="001B3535">
              <w:rPr>
                <w:rFonts w:ascii="Times New Roman" w:hAnsi="Times New Roman" w:cs="Times New Roman"/>
                <w:i/>
                <w:color w:val="000000" w:themeColor="text1"/>
                <w:lang w:val="pt-BR"/>
              </w:rPr>
              <w:t xml:space="preserve">Acest </w:t>
            </w:r>
            <w:r w:rsidRPr="00550796">
              <w:rPr>
                <w:rFonts w:ascii="Times New Roman" w:hAnsi="Times New Roman" w:cs="Times New Roman"/>
                <w:i/>
                <w:color w:val="000000" w:themeColor="text1"/>
                <w:lang w:val="en-GB"/>
              </w:rPr>
              <w:t>Δ</w:t>
            </w:r>
            <w:r w:rsidRPr="001B3535">
              <w:rPr>
                <w:rFonts w:ascii="Times New Roman" w:hAnsi="Times New Roman" w:cs="Times New Roman"/>
                <w:i/>
                <w:color w:val="000000" w:themeColor="text1"/>
                <w:lang w:val="pt-BR"/>
              </w:rPr>
              <w:t>IPC(12 luni)​ reprezintă IPC-ul publicat de INS lună la lună, pe o perioadă de 12 luni, și se obține de pe site-ul oficial  http://statistici.insse.ro/shop/?page=ipc1</w:t>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p>
          <w:p w14:paraId="06A960C1" w14:textId="77777777" w:rsidR="004F7049" w:rsidRPr="001B3535" w:rsidRDefault="004F7049" w:rsidP="004F7049">
            <w:pPr>
              <w:rPr>
                <w:rFonts w:ascii="Times New Roman" w:hAnsi="Times New Roman" w:cs="Times New Roman"/>
                <w:i/>
                <w:color w:val="000000" w:themeColor="text1"/>
                <w:lang w:val="pt-BR"/>
              </w:rPr>
            </w:pPr>
            <w:r w:rsidRPr="00550796">
              <w:rPr>
                <w:rFonts w:ascii="Times New Roman" w:hAnsi="Times New Roman" w:cs="Times New Roman"/>
                <w:i/>
                <w:color w:val="000000" w:themeColor="text1"/>
                <w:lang w:val="en-GB"/>
              </w:rPr>
              <w:t>Δ</w:t>
            </w:r>
            <w:proofErr w:type="gramStart"/>
            <w:r w:rsidRPr="001B3535">
              <w:rPr>
                <w:rFonts w:ascii="Times New Roman" w:hAnsi="Times New Roman" w:cs="Times New Roman"/>
                <w:i/>
                <w:color w:val="000000" w:themeColor="text1"/>
                <w:lang w:val="pt-BR"/>
              </w:rPr>
              <w:t>IPC(</w:t>
            </w:r>
            <w:proofErr w:type="gramEnd"/>
            <w:r w:rsidRPr="001B3535">
              <w:rPr>
                <w:rFonts w:ascii="Times New Roman" w:hAnsi="Times New Roman" w:cs="Times New Roman"/>
                <w:i/>
                <w:color w:val="000000" w:themeColor="text1"/>
                <w:lang w:val="pt-BR"/>
              </w:rPr>
              <w:t xml:space="preserve">12 luni)​= </w:t>
            </w:r>
            <w:proofErr w:type="gramStart"/>
            <w:r w:rsidRPr="001B3535">
              <w:rPr>
                <w:rFonts w:ascii="Times New Roman" w:hAnsi="Times New Roman" w:cs="Times New Roman"/>
                <w:i/>
                <w:color w:val="000000" w:themeColor="text1"/>
                <w:lang w:val="pt-BR"/>
              </w:rPr>
              <w:t>( IPC</w:t>
            </w:r>
            <w:proofErr w:type="gramEnd"/>
            <w:r w:rsidRPr="001B3535">
              <w:rPr>
                <w:rFonts w:ascii="Times New Roman" w:hAnsi="Times New Roman" w:cs="Times New Roman"/>
                <w:i/>
                <w:color w:val="000000" w:themeColor="text1"/>
                <w:lang w:val="pt-BR"/>
              </w:rPr>
              <w:t xml:space="preserve">-ul Total publicat de INS pentru selectie perioada </w:t>
            </w:r>
            <w:proofErr w:type="gramStart"/>
            <w:r w:rsidRPr="001B3535">
              <w:rPr>
                <w:rFonts w:ascii="Times New Roman" w:hAnsi="Times New Roman" w:cs="Times New Roman"/>
                <w:i/>
                <w:color w:val="000000" w:themeColor="text1"/>
                <w:lang w:val="pt-BR"/>
              </w:rPr>
              <w:t>curenta  si</w:t>
            </w:r>
            <w:proofErr w:type="gramEnd"/>
            <w:r w:rsidRPr="001B3535">
              <w:rPr>
                <w:rFonts w:ascii="Times New Roman" w:hAnsi="Times New Roman" w:cs="Times New Roman"/>
                <w:i/>
                <w:color w:val="000000" w:themeColor="text1"/>
                <w:lang w:val="pt-BR"/>
              </w:rPr>
              <w:t xml:space="preserve">  perioada de referință) / 100</w:t>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r w:rsidRPr="001B3535">
              <w:rPr>
                <w:rFonts w:ascii="Times New Roman" w:hAnsi="Times New Roman" w:cs="Times New Roman"/>
                <w:i/>
                <w:color w:val="000000" w:themeColor="text1"/>
                <w:lang w:val="pt-BR"/>
              </w:rPr>
              <w:tab/>
            </w:r>
          </w:p>
          <w:p w14:paraId="2AF17DB8" w14:textId="77777777" w:rsidR="004F7049" w:rsidRPr="00677D72" w:rsidRDefault="004F7049" w:rsidP="004F7049">
            <w:pPr>
              <w:rPr>
                <w:rFonts w:ascii="Times New Roman" w:hAnsi="Times New Roman" w:cs="Times New Roman"/>
                <w:i/>
                <w:color w:val="000000" w:themeColor="text1"/>
                <w:lang w:val="pt-BR"/>
              </w:rPr>
            </w:pPr>
            <w:r w:rsidRPr="00677D72">
              <w:rPr>
                <w:rFonts w:ascii="Times New Roman" w:hAnsi="Times New Roman" w:cs="Times New Roman"/>
                <w:i/>
                <w:color w:val="000000" w:themeColor="text1"/>
                <w:lang w:val="pt-BR"/>
              </w:rPr>
              <w:t>Unde:</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p w14:paraId="386CDE2B" w14:textId="2A0A56EC" w:rsidR="004F7049" w:rsidRPr="00677D72" w:rsidRDefault="004F7049" w:rsidP="004F7049">
            <w:pPr>
              <w:rPr>
                <w:rFonts w:ascii="Times New Roman" w:hAnsi="Times New Roman" w:cs="Times New Roman"/>
                <w:i/>
                <w:color w:val="000000" w:themeColor="text1"/>
                <w:lang w:val="pt-BR"/>
              </w:rPr>
            </w:pPr>
            <w:r w:rsidRPr="00677D72">
              <w:rPr>
                <w:rFonts w:ascii="Times New Roman" w:hAnsi="Times New Roman" w:cs="Times New Roman"/>
                <w:i/>
                <w:color w:val="000000" w:themeColor="text1"/>
                <w:lang w:val="pt-BR"/>
              </w:rPr>
              <w:t>Perioada curentă:  luna precedentă semnării Contractului Subsecvent curent (k).</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p w14:paraId="57F9B376" w14:textId="4393DC7B" w:rsidR="004F7049" w:rsidRPr="00DE749F" w:rsidRDefault="004F7049" w:rsidP="004F7049">
            <w:pPr>
              <w:spacing w:line="360" w:lineRule="auto"/>
              <w:rPr>
                <w:rFonts w:ascii="Times New Roman" w:hAnsi="Times New Roman" w:cs="Times New Roman"/>
                <w:b/>
                <w:lang w:val="ro-RO"/>
              </w:rPr>
            </w:pPr>
            <w:r w:rsidRPr="00677D72">
              <w:rPr>
                <w:rFonts w:ascii="Times New Roman" w:hAnsi="Times New Roman" w:cs="Times New Roman"/>
                <w:i/>
                <w:color w:val="000000" w:themeColor="text1"/>
                <w:lang w:val="pt-BR"/>
              </w:rPr>
              <w:t>Perioada de referință​: aceeași lună a anului precedent (adică luna precedentă semnării Contractului Subsecvent anterior, k−1).</w:t>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r w:rsidRPr="00677D72">
              <w:rPr>
                <w:rFonts w:ascii="Times New Roman" w:hAnsi="Times New Roman" w:cs="Times New Roman"/>
                <w:i/>
                <w:color w:val="000000" w:themeColor="text1"/>
                <w:lang w:val="pt-BR"/>
              </w:rPr>
              <w:tab/>
            </w:r>
          </w:p>
        </w:tc>
      </w:tr>
    </w:tbl>
    <w:p w14:paraId="5168C51B" w14:textId="77777777" w:rsidR="005C5297" w:rsidRDefault="005C5297" w:rsidP="005C5297">
      <w:pPr>
        <w:spacing w:line="360" w:lineRule="auto"/>
        <w:rPr>
          <w:rFonts w:ascii="Times New Roman" w:hAnsi="Times New Roman" w:cs="Times New Roman"/>
          <w:b/>
          <w:bCs/>
          <w:i/>
          <w:iCs/>
          <w:lang w:val="ro-RO"/>
        </w:rPr>
      </w:pPr>
    </w:p>
    <w:p w14:paraId="2E54D4A5" w14:textId="10928778" w:rsidR="005C5297" w:rsidRPr="00DE749F" w:rsidRDefault="005C5297" w:rsidP="005C5297">
      <w:pPr>
        <w:spacing w:line="360" w:lineRule="auto"/>
        <w:rPr>
          <w:rFonts w:ascii="Times New Roman" w:hAnsi="Times New Roman" w:cs="Times New Roman"/>
          <w:b/>
          <w:bCs/>
          <w:i/>
          <w:iCs/>
          <w:lang w:val="ro-RO"/>
        </w:rPr>
      </w:pPr>
      <w:r w:rsidRPr="00DE749F">
        <w:rPr>
          <w:rFonts w:ascii="Times New Roman" w:hAnsi="Times New Roman" w:cs="Times New Roman"/>
          <w:b/>
          <w:bCs/>
          <w:i/>
          <w:iCs/>
          <w:lang w:val="ro-RO"/>
        </w:rPr>
        <w:t>II.</w:t>
      </w:r>
      <w:r>
        <w:rPr>
          <w:rFonts w:ascii="Times New Roman" w:hAnsi="Times New Roman" w:cs="Times New Roman"/>
          <w:b/>
          <w:bCs/>
          <w:i/>
          <w:iCs/>
          <w:lang w:val="ro-RO"/>
        </w:rPr>
        <w:t>5</w:t>
      </w:r>
      <w:r w:rsidRPr="00DE749F">
        <w:rPr>
          <w:rFonts w:ascii="Times New Roman" w:hAnsi="Times New Roman" w:cs="Times New Roman"/>
          <w:b/>
          <w:bCs/>
          <w:i/>
          <w:iCs/>
          <w:lang w:val="ro-RO"/>
        </w:rPr>
        <w:t xml:space="preserve">) </w:t>
      </w:r>
      <w:r>
        <w:rPr>
          <w:rFonts w:ascii="Times New Roman" w:hAnsi="Times New Roman" w:cs="Times New Roman"/>
          <w:b/>
          <w:bCs/>
          <w:i/>
          <w:iCs/>
          <w:lang w:val="ro-RO"/>
        </w:rPr>
        <w:t>CRITERIUL DE ATRIBUIRE</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44"/>
        <w:gridCol w:w="1401"/>
        <w:gridCol w:w="2521"/>
      </w:tblGrid>
      <w:tr w:rsidR="005C5297" w:rsidRPr="002F37D2" w14:paraId="37715476" w14:textId="77777777" w:rsidTr="007915AD">
        <w:tc>
          <w:tcPr>
            <w:tcW w:w="10322" w:type="dxa"/>
            <w:gridSpan w:val="3"/>
            <w:tcBorders>
              <w:bottom w:val="single" w:sz="6" w:space="0" w:color="auto"/>
            </w:tcBorders>
          </w:tcPr>
          <w:p w14:paraId="076E8F05" w14:textId="7F807C74" w:rsidR="005C5297" w:rsidRPr="002F37D2" w:rsidRDefault="005C5297" w:rsidP="00743EA7">
            <w:pPr>
              <w:spacing w:line="360" w:lineRule="auto"/>
              <w:rPr>
                <w:rFonts w:ascii="Times New Roman" w:hAnsi="Times New Roman" w:cs="Times New Roman"/>
                <w:b/>
                <w:lang w:val="ro-RO"/>
              </w:rPr>
            </w:pPr>
            <w:r w:rsidRPr="002F37D2">
              <w:rPr>
                <w:rFonts w:ascii="Times New Roman" w:hAnsi="Times New Roman" w:cs="Times New Roman"/>
                <w:b/>
                <w:lang w:val="ro-RO"/>
              </w:rPr>
              <w:t>II.5.1. Criterul de atribuire</w:t>
            </w:r>
            <w:r w:rsidRPr="002F37D2">
              <w:rPr>
                <w:rFonts w:ascii="Times New Roman" w:hAnsi="Times New Roman" w:cs="Times New Roman"/>
                <w:b/>
                <w:lang w:val="ro-RO"/>
              </w:rPr>
              <w:tab/>
            </w:r>
            <w:r w:rsidRPr="002F37D2">
              <w:rPr>
                <w:rFonts w:ascii="Times New Roman" w:hAnsi="Times New Roman" w:cs="Times New Roman"/>
                <w:b/>
                <w:lang w:val="ro-RO"/>
              </w:rPr>
              <w:tab/>
              <w:t xml:space="preserve"> - CEL MAI BUN RAPORT CALITATE PREŢ</w:t>
            </w:r>
            <w:r w:rsidRPr="002F37D2">
              <w:rPr>
                <w:rFonts w:ascii="Times New Roman" w:hAnsi="Times New Roman" w:cs="Times New Roman"/>
                <w:b/>
                <w:lang w:val="ro-RO"/>
              </w:rPr>
              <w:tab/>
            </w:r>
            <w:r w:rsidRPr="002F37D2">
              <w:rPr>
                <w:rFonts w:ascii="Times New Roman" w:hAnsi="Times New Roman" w:cs="Times New Roman"/>
                <w:b/>
                <w:lang w:val="ro-RO"/>
              </w:rPr>
              <w:tab/>
            </w:r>
            <w:r w:rsidRPr="002F37D2">
              <w:rPr>
                <w:rFonts w:ascii="Times New Roman" w:hAnsi="Times New Roman" w:cs="Times New Roman"/>
                <w:b/>
                <w:lang w:val="ro-RO"/>
              </w:rPr>
              <w:tab/>
            </w:r>
          </w:p>
        </w:tc>
      </w:tr>
      <w:tr w:rsidR="00743EA7" w:rsidRPr="002F37D2" w14:paraId="3B7D2631" w14:textId="77777777" w:rsidTr="007915AD">
        <w:trPr>
          <w:trHeight w:val="133"/>
        </w:trPr>
        <w:tc>
          <w:tcPr>
            <w:tcW w:w="6158" w:type="dxa"/>
            <w:vAlign w:val="bottom"/>
          </w:tcPr>
          <w:p w14:paraId="7F33674C" w14:textId="77777777" w:rsidR="00743EA7" w:rsidRPr="002F37D2" w:rsidRDefault="00743EA7" w:rsidP="004E3F47">
            <w:pPr>
              <w:spacing w:line="360" w:lineRule="auto"/>
              <w:rPr>
                <w:rFonts w:ascii="Times New Roman" w:hAnsi="Times New Roman" w:cs="Times New Roman"/>
                <w:b/>
                <w:lang w:val="ro-RO"/>
              </w:rPr>
            </w:pPr>
            <w:r w:rsidRPr="002F37D2">
              <w:rPr>
                <w:rFonts w:ascii="Times New Roman" w:hAnsi="Times New Roman" w:cs="Times New Roman"/>
                <w:b/>
                <w:lang w:val="ro-RO"/>
              </w:rPr>
              <w:t>Factori de evaluare</w:t>
            </w:r>
          </w:p>
        </w:tc>
        <w:tc>
          <w:tcPr>
            <w:tcW w:w="4164" w:type="dxa"/>
            <w:gridSpan w:val="2"/>
            <w:vAlign w:val="bottom"/>
          </w:tcPr>
          <w:p w14:paraId="720EC3DF" w14:textId="77777777" w:rsidR="00743EA7" w:rsidRPr="002F37D2" w:rsidRDefault="00743EA7" w:rsidP="004E3F47">
            <w:pPr>
              <w:spacing w:line="360" w:lineRule="auto"/>
              <w:rPr>
                <w:rFonts w:ascii="Times New Roman" w:hAnsi="Times New Roman" w:cs="Times New Roman"/>
                <w:b/>
                <w:lang w:val="ro-RO"/>
              </w:rPr>
            </w:pPr>
            <w:r w:rsidRPr="002F37D2">
              <w:rPr>
                <w:rFonts w:ascii="Times New Roman" w:hAnsi="Times New Roman" w:cs="Times New Roman"/>
                <w:b/>
                <w:lang w:val="ro-RO"/>
              </w:rPr>
              <w:t>Punctaj</w:t>
            </w:r>
          </w:p>
        </w:tc>
      </w:tr>
      <w:tr w:rsidR="00743EA7" w:rsidRPr="002F37D2" w14:paraId="1F78BCBC" w14:textId="77777777" w:rsidTr="007915AD">
        <w:trPr>
          <w:trHeight w:val="202"/>
        </w:trPr>
        <w:tc>
          <w:tcPr>
            <w:tcW w:w="6158" w:type="dxa"/>
          </w:tcPr>
          <w:p w14:paraId="4B2EFA18" w14:textId="77777777" w:rsidR="00743EA7" w:rsidRPr="002F37D2" w:rsidRDefault="00743EA7" w:rsidP="004E3F47">
            <w:pPr>
              <w:spacing w:line="360" w:lineRule="auto"/>
              <w:rPr>
                <w:rFonts w:ascii="Times New Roman" w:hAnsi="Times New Roman" w:cs="Times New Roman"/>
                <w:b/>
                <w:lang w:val="ro-RO"/>
              </w:rPr>
            </w:pPr>
            <w:r w:rsidRPr="002F37D2">
              <w:rPr>
                <w:rFonts w:ascii="Times New Roman" w:hAnsi="Times New Roman" w:cs="Times New Roman"/>
                <w:b/>
                <w:lang w:val="ro-RO"/>
              </w:rPr>
              <w:t>1. Propunerea financiară (preţul contractului)</w:t>
            </w:r>
          </w:p>
        </w:tc>
        <w:tc>
          <w:tcPr>
            <w:tcW w:w="4164" w:type="dxa"/>
            <w:gridSpan w:val="2"/>
          </w:tcPr>
          <w:p w14:paraId="643D51D1" w14:textId="6FF3CB03" w:rsidR="00743EA7" w:rsidRPr="002F37D2" w:rsidRDefault="004F7049" w:rsidP="004E3F47">
            <w:pPr>
              <w:spacing w:line="360" w:lineRule="auto"/>
              <w:jc w:val="right"/>
              <w:rPr>
                <w:rFonts w:ascii="Times New Roman" w:hAnsi="Times New Roman" w:cs="Times New Roman"/>
                <w:b/>
                <w:lang w:val="ro-RO"/>
              </w:rPr>
            </w:pPr>
            <w:r>
              <w:rPr>
                <w:rFonts w:ascii="Times New Roman" w:hAnsi="Times New Roman" w:cs="Times New Roman"/>
                <w:b/>
                <w:lang w:val="ro-RO"/>
              </w:rPr>
              <w:t>4</w:t>
            </w:r>
            <w:r w:rsidR="00743EA7" w:rsidRPr="002F37D2">
              <w:rPr>
                <w:rFonts w:ascii="Times New Roman" w:hAnsi="Times New Roman" w:cs="Times New Roman"/>
                <w:b/>
                <w:lang w:val="ro-RO"/>
              </w:rPr>
              <w:t>0 puncte</w:t>
            </w:r>
          </w:p>
        </w:tc>
      </w:tr>
      <w:tr w:rsidR="00743EA7" w:rsidRPr="00677D72" w14:paraId="59D28F19" w14:textId="77777777" w:rsidTr="007915AD">
        <w:trPr>
          <w:trHeight w:val="120"/>
        </w:trPr>
        <w:tc>
          <w:tcPr>
            <w:tcW w:w="10322" w:type="dxa"/>
            <w:gridSpan w:val="3"/>
          </w:tcPr>
          <w:p w14:paraId="75ED2ACC" w14:textId="77777777" w:rsidR="00743EA7" w:rsidRPr="002F37D2" w:rsidRDefault="00743EA7" w:rsidP="004E3F47">
            <w:pPr>
              <w:spacing w:line="360" w:lineRule="auto"/>
              <w:rPr>
                <w:rFonts w:ascii="Times New Roman" w:hAnsi="Times New Roman" w:cs="Times New Roman"/>
                <w:lang w:val="ro-RO"/>
              </w:rPr>
            </w:pPr>
            <w:r w:rsidRPr="002F37D2">
              <w:rPr>
                <w:rFonts w:ascii="Times New Roman" w:hAnsi="Times New Roman" w:cs="Times New Roman"/>
                <w:lang w:val="ro-RO"/>
              </w:rPr>
              <w:t>Algoritmul de calcul:</w:t>
            </w:r>
          </w:p>
          <w:p w14:paraId="268FBE49" w14:textId="77777777" w:rsidR="00743EA7" w:rsidRPr="002F37D2" w:rsidRDefault="00743EA7" w:rsidP="00743EA7">
            <w:pPr>
              <w:pStyle w:val="ListParagraph"/>
              <w:numPr>
                <w:ilvl w:val="0"/>
                <w:numId w:val="10"/>
              </w:numPr>
              <w:autoSpaceDE w:val="0"/>
              <w:autoSpaceDN w:val="0"/>
              <w:adjustRightInd w:val="0"/>
              <w:spacing w:before="120"/>
              <w:jc w:val="both"/>
              <w:rPr>
                <w:sz w:val="22"/>
                <w:szCs w:val="22"/>
                <w:lang w:val="ro-RO" w:eastAsia="ro-RO"/>
              </w:rPr>
            </w:pPr>
            <w:r w:rsidRPr="002F37D2">
              <w:rPr>
                <w:sz w:val="22"/>
                <w:szCs w:val="22"/>
                <w:lang w:val="ro-RO" w:eastAsia="ro-RO"/>
              </w:rPr>
              <w:t>Preţul total al contractului este exprimat în lei/zi, fără TVA rezultat din formularul pus la dispozitie de către autoritatea contractantă şi completat de către ofertant;</w:t>
            </w:r>
          </w:p>
          <w:p w14:paraId="7383B8D4" w14:textId="46AF550F" w:rsidR="00743EA7" w:rsidRPr="002F37D2" w:rsidRDefault="00743EA7" w:rsidP="00743EA7">
            <w:pPr>
              <w:pStyle w:val="ListParagraph"/>
              <w:numPr>
                <w:ilvl w:val="0"/>
                <w:numId w:val="10"/>
              </w:numPr>
              <w:autoSpaceDE w:val="0"/>
              <w:autoSpaceDN w:val="0"/>
              <w:adjustRightInd w:val="0"/>
              <w:spacing w:before="120"/>
              <w:jc w:val="both"/>
              <w:rPr>
                <w:sz w:val="22"/>
                <w:szCs w:val="22"/>
                <w:lang w:val="ro-RO" w:eastAsia="ro-RO"/>
              </w:rPr>
            </w:pPr>
            <w:r w:rsidRPr="002F37D2">
              <w:rPr>
                <w:sz w:val="22"/>
                <w:szCs w:val="22"/>
                <w:lang w:val="ro-RO" w:eastAsia="ro-RO"/>
              </w:rPr>
              <w:t xml:space="preserve">Pentru valoarea cea mai scăzută  a preţului total al contractului se acordă punctaj maxim – </w:t>
            </w:r>
            <w:r w:rsidR="004F7049">
              <w:rPr>
                <w:sz w:val="22"/>
                <w:szCs w:val="22"/>
                <w:lang w:val="ro-RO" w:eastAsia="ro-RO"/>
              </w:rPr>
              <w:t>4</w:t>
            </w:r>
            <w:r w:rsidRPr="002F37D2">
              <w:rPr>
                <w:sz w:val="22"/>
                <w:szCs w:val="22"/>
                <w:lang w:val="ro-RO" w:eastAsia="ro-RO"/>
              </w:rPr>
              <w:t>0 de puncte.</w:t>
            </w:r>
          </w:p>
          <w:p w14:paraId="1F5693B4" w14:textId="77777777" w:rsidR="00743EA7" w:rsidRPr="002F37D2" w:rsidRDefault="00743EA7" w:rsidP="00743EA7">
            <w:pPr>
              <w:pStyle w:val="ListParagraph"/>
              <w:numPr>
                <w:ilvl w:val="0"/>
                <w:numId w:val="10"/>
              </w:numPr>
              <w:autoSpaceDE w:val="0"/>
              <w:autoSpaceDN w:val="0"/>
              <w:adjustRightInd w:val="0"/>
              <w:spacing w:before="120"/>
              <w:jc w:val="both"/>
              <w:rPr>
                <w:sz w:val="22"/>
                <w:szCs w:val="22"/>
                <w:lang w:val="ro-RO" w:eastAsia="ro-RO"/>
              </w:rPr>
            </w:pPr>
            <w:r w:rsidRPr="002F37D2">
              <w:rPr>
                <w:sz w:val="22"/>
                <w:szCs w:val="22"/>
                <w:lang w:val="ro-RO" w:eastAsia="ro-RO"/>
              </w:rPr>
              <w:t>Pentru altă valoare totală a preţului contractului se acordă punctaj după formula:</w:t>
            </w:r>
          </w:p>
          <w:p w14:paraId="316B72C5" w14:textId="77777777" w:rsidR="004F7049" w:rsidRPr="00677D72" w:rsidRDefault="004F7049" w:rsidP="00902AF6">
            <w:pPr>
              <w:widowControl w:val="0"/>
              <w:ind w:firstLine="2389"/>
              <w:rPr>
                <w:rFonts w:ascii="Times New Roman" w:hAnsi="Times New Roman" w:cs="Times New Roman"/>
                <w:i/>
                <w:lang w:val="pt-BR" w:eastAsia="de-AT"/>
              </w:rPr>
            </w:pPr>
            <w:r w:rsidRPr="00677D72">
              <w:rPr>
                <w:rFonts w:ascii="Times New Roman" w:hAnsi="Times New Roman" w:cs="Times New Roman"/>
                <w:b/>
                <w:i/>
                <w:lang w:val="pt-BR" w:eastAsia="de-AT"/>
              </w:rPr>
              <w:t xml:space="preserve">P </w:t>
            </w:r>
            <w:r w:rsidRPr="00677D72">
              <w:rPr>
                <w:rFonts w:ascii="Times New Roman" w:hAnsi="Times New Roman" w:cs="Times New Roman"/>
                <w:i/>
                <w:vertAlign w:val="subscript"/>
                <w:lang w:val="pt-BR" w:eastAsia="de-AT"/>
              </w:rPr>
              <w:t xml:space="preserve">preț </w:t>
            </w:r>
            <w:r w:rsidRPr="00677D72">
              <w:rPr>
                <w:rFonts w:ascii="Times New Roman" w:hAnsi="Times New Roman" w:cs="Times New Roman"/>
                <w:b/>
                <w:i/>
                <w:vertAlign w:val="subscript"/>
                <w:lang w:val="pt-BR" w:eastAsia="de-AT"/>
              </w:rPr>
              <w:t>(n) =</w:t>
            </w:r>
            <w:r w:rsidRPr="00677D72">
              <w:rPr>
                <w:rFonts w:ascii="Times New Roman" w:hAnsi="Times New Roman" w:cs="Times New Roman"/>
                <w:i/>
                <w:lang w:val="pt-BR" w:eastAsia="de-AT"/>
              </w:rPr>
              <w:t>Preț</w:t>
            </w:r>
            <w:r w:rsidRPr="00677D72">
              <w:rPr>
                <w:rFonts w:ascii="Times New Roman" w:hAnsi="Times New Roman" w:cs="Times New Roman"/>
                <w:i/>
                <w:vertAlign w:val="subscript"/>
                <w:lang w:val="pt-BR" w:eastAsia="de-AT"/>
              </w:rPr>
              <w:t xml:space="preserve">  (minim) </w:t>
            </w:r>
            <w:r w:rsidRPr="00677D72">
              <w:rPr>
                <w:rFonts w:ascii="Times New Roman" w:hAnsi="Times New Roman" w:cs="Times New Roman"/>
                <w:i/>
                <w:lang w:val="pt-BR" w:eastAsia="de-AT"/>
              </w:rPr>
              <w:t>/ Preț</w:t>
            </w:r>
            <w:r w:rsidRPr="00677D72">
              <w:rPr>
                <w:rFonts w:ascii="Times New Roman" w:hAnsi="Times New Roman" w:cs="Times New Roman"/>
                <w:i/>
                <w:vertAlign w:val="subscript"/>
                <w:lang w:val="pt-BR" w:eastAsia="de-AT"/>
              </w:rPr>
              <w:t>(n)</w:t>
            </w:r>
            <w:r w:rsidRPr="00677D72">
              <w:rPr>
                <w:rFonts w:ascii="Times New Roman" w:hAnsi="Times New Roman" w:cs="Times New Roman"/>
                <w:i/>
                <w:lang w:val="pt-BR" w:eastAsia="de-AT"/>
              </w:rPr>
              <w:t xml:space="preserve"> x 40p, unde:</w:t>
            </w:r>
          </w:p>
          <w:p w14:paraId="021EABD0" w14:textId="77777777" w:rsidR="004F7049" w:rsidRPr="00677D72" w:rsidRDefault="004F7049" w:rsidP="004F7049">
            <w:pPr>
              <w:widowControl w:val="0"/>
              <w:ind w:left="720" w:firstLine="450"/>
              <w:rPr>
                <w:rFonts w:ascii="Times New Roman" w:hAnsi="Times New Roman" w:cs="Times New Roman"/>
                <w:bCs/>
                <w:lang w:val="pt-BR" w:eastAsia="de-AT"/>
              </w:rPr>
            </w:pPr>
            <w:r w:rsidRPr="00677D72">
              <w:rPr>
                <w:rFonts w:ascii="Times New Roman" w:hAnsi="Times New Roman" w:cs="Times New Roman"/>
                <w:b/>
                <w:i/>
                <w:lang w:val="pt-BR" w:eastAsia="de-AT"/>
              </w:rPr>
              <w:t xml:space="preserve">P </w:t>
            </w:r>
            <w:r w:rsidRPr="00677D72">
              <w:rPr>
                <w:rFonts w:ascii="Times New Roman" w:hAnsi="Times New Roman" w:cs="Times New Roman"/>
                <w:i/>
                <w:vertAlign w:val="subscript"/>
                <w:lang w:val="pt-BR" w:eastAsia="de-AT"/>
              </w:rPr>
              <w:t xml:space="preserve">preț </w:t>
            </w:r>
            <w:r w:rsidRPr="00677D72">
              <w:rPr>
                <w:rFonts w:ascii="Times New Roman" w:hAnsi="Times New Roman" w:cs="Times New Roman"/>
                <w:b/>
                <w:i/>
                <w:vertAlign w:val="subscript"/>
                <w:lang w:val="pt-BR" w:eastAsia="de-AT"/>
              </w:rPr>
              <w:t>(n)</w:t>
            </w:r>
            <w:r w:rsidRPr="00677D72">
              <w:rPr>
                <w:rFonts w:ascii="Times New Roman" w:hAnsi="Times New Roman" w:cs="Times New Roman"/>
                <w:i/>
                <w:lang w:val="pt-BR" w:eastAsia="de-AT"/>
              </w:rPr>
              <w:t xml:space="preserve"> - punctajul obținut de către oferta admisibilă aflată sub evaluare;</w:t>
            </w:r>
          </w:p>
          <w:p w14:paraId="6DB1FF89" w14:textId="77777777" w:rsidR="004F7049" w:rsidRPr="00677D72" w:rsidRDefault="004F7049" w:rsidP="004F7049">
            <w:pPr>
              <w:widowControl w:val="0"/>
              <w:ind w:left="720" w:firstLine="450"/>
              <w:rPr>
                <w:rFonts w:ascii="Times New Roman" w:hAnsi="Times New Roman" w:cs="Times New Roman"/>
                <w:i/>
                <w:lang w:val="pt-BR" w:eastAsia="de-AT"/>
              </w:rPr>
            </w:pPr>
            <w:r w:rsidRPr="00677D72">
              <w:rPr>
                <w:rFonts w:ascii="Times New Roman" w:hAnsi="Times New Roman" w:cs="Times New Roman"/>
                <w:i/>
                <w:lang w:val="pt-BR" w:eastAsia="de-AT"/>
              </w:rPr>
              <w:t>Preț</w:t>
            </w:r>
            <w:r w:rsidRPr="00677D72">
              <w:rPr>
                <w:rFonts w:ascii="Times New Roman" w:hAnsi="Times New Roman" w:cs="Times New Roman"/>
                <w:i/>
                <w:vertAlign w:val="subscript"/>
                <w:lang w:val="pt-BR" w:eastAsia="de-AT"/>
              </w:rPr>
              <w:t>(minim)</w:t>
            </w:r>
            <w:r w:rsidRPr="00677D72">
              <w:rPr>
                <w:rFonts w:ascii="Times New Roman" w:hAnsi="Times New Roman" w:cs="Times New Roman"/>
                <w:i/>
                <w:lang w:val="pt-BR" w:eastAsia="de-AT"/>
              </w:rPr>
              <w:t xml:space="preserve"> - cel mai scăzut dintre prețurile ofertelor admisibile;</w:t>
            </w:r>
          </w:p>
          <w:p w14:paraId="60A514B8" w14:textId="77777777" w:rsidR="004F7049" w:rsidRPr="00677D72" w:rsidRDefault="004F7049" w:rsidP="004F7049">
            <w:pPr>
              <w:widowControl w:val="0"/>
              <w:ind w:left="720" w:firstLine="450"/>
              <w:rPr>
                <w:rFonts w:ascii="Times New Roman" w:hAnsi="Times New Roman" w:cs="Times New Roman"/>
                <w:i/>
                <w:lang w:val="pt-BR" w:eastAsia="de-AT"/>
              </w:rPr>
            </w:pPr>
            <w:r w:rsidRPr="00677D72">
              <w:rPr>
                <w:rFonts w:ascii="Times New Roman" w:hAnsi="Times New Roman" w:cs="Times New Roman"/>
                <w:i/>
                <w:lang w:val="pt-BR" w:eastAsia="de-AT"/>
              </w:rPr>
              <w:t>Preț</w:t>
            </w:r>
            <w:r w:rsidRPr="00677D72">
              <w:rPr>
                <w:rFonts w:ascii="Times New Roman" w:hAnsi="Times New Roman" w:cs="Times New Roman"/>
                <w:i/>
                <w:vertAlign w:val="subscript"/>
                <w:lang w:val="pt-BR" w:eastAsia="de-AT"/>
              </w:rPr>
              <w:t>(n)</w:t>
            </w:r>
            <w:r w:rsidRPr="00677D72">
              <w:rPr>
                <w:rFonts w:ascii="Times New Roman" w:hAnsi="Times New Roman" w:cs="Times New Roman"/>
                <w:i/>
                <w:lang w:val="pt-BR" w:eastAsia="de-AT"/>
              </w:rPr>
              <w:t xml:space="preserve"> - prețul ofertei admisibile aflată sub evaluare.</w:t>
            </w:r>
          </w:p>
          <w:p w14:paraId="12C1CDBB" w14:textId="77777777" w:rsidR="00743EA7" w:rsidRPr="002F37D2" w:rsidRDefault="00743EA7" w:rsidP="004E3F47">
            <w:pPr>
              <w:autoSpaceDE w:val="0"/>
              <w:autoSpaceDN w:val="0"/>
              <w:adjustRightInd w:val="0"/>
              <w:spacing w:before="120"/>
              <w:jc w:val="both"/>
              <w:rPr>
                <w:rFonts w:ascii="Times New Roman" w:hAnsi="Times New Roman" w:cs="Times New Roman"/>
                <w:lang w:val="ro-RO" w:eastAsia="ro-RO"/>
              </w:rPr>
            </w:pPr>
          </w:p>
          <w:p w14:paraId="4881598E" w14:textId="77777777" w:rsidR="00743EA7" w:rsidRPr="002F37D2" w:rsidRDefault="00743EA7" w:rsidP="00743EA7">
            <w:pPr>
              <w:pStyle w:val="ListParagraph"/>
              <w:numPr>
                <w:ilvl w:val="0"/>
                <w:numId w:val="10"/>
              </w:numPr>
              <w:autoSpaceDE w:val="0"/>
              <w:autoSpaceDN w:val="0"/>
              <w:adjustRightInd w:val="0"/>
              <w:spacing w:before="120"/>
              <w:jc w:val="both"/>
              <w:rPr>
                <w:sz w:val="22"/>
                <w:szCs w:val="22"/>
                <w:lang w:val="ro-RO" w:eastAsia="ro-RO"/>
              </w:rPr>
            </w:pPr>
            <w:r w:rsidRPr="002F37D2">
              <w:rPr>
                <w:sz w:val="22"/>
                <w:szCs w:val="22"/>
                <w:lang w:val="ro-RO" w:eastAsia="ro-RO"/>
              </w:rPr>
              <w:t>Pentru propunerile financiare identice se acordă acelaşi punctaj. Se consideră propuneri financiare identice, acelea care nu diferă cu mai mult de 50 unităţi ale zecimalelor.</w:t>
            </w:r>
          </w:p>
          <w:p w14:paraId="255570BB" w14:textId="77777777" w:rsidR="00743EA7" w:rsidRPr="002F37D2" w:rsidRDefault="00743EA7" w:rsidP="004E3F47">
            <w:pPr>
              <w:spacing w:line="360" w:lineRule="auto"/>
              <w:rPr>
                <w:rFonts w:ascii="Times New Roman" w:hAnsi="Times New Roman" w:cs="Times New Roman"/>
                <w:b/>
                <w:lang w:val="ro-RO"/>
              </w:rPr>
            </w:pPr>
          </w:p>
        </w:tc>
      </w:tr>
      <w:tr w:rsidR="00743EA7" w:rsidRPr="002F37D2" w14:paraId="421FE8A5" w14:textId="77777777" w:rsidTr="007915AD">
        <w:trPr>
          <w:trHeight w:val="210"/>
        </w:trPr>
        <w:tc>
          <w:tcPr>
            <w:tcW w:w="6158" w:type="dxa"/>
          </w:tcPr>
          <w:p w14:paraId="7DC891C3" w14:textId="436CFD9F" w:rsidR="00743EA7" w:rsidRPr="002F37D2" w:rsidRDefault="00743EA7" w:rsidP="004E3F47">
            <w:pPr>
              <w:spacing w:line="360" w:lineRule="auto"/>
              <w:rPr>
                <w:rFonts w:ascii="Times New Roman" w:hAnsi="Times New Roman" w:cs="Times New Roman"/>
                <w:lang w:val="ro-RO"/>
              </w:rPr>
            </w:pPr>
            <w:r w:rsidRPr="002F37D2">
              <w:rPr>
                <w:rFonts w:ascii="Times New Roman" w:hAnsi="Times New Roman" w:cs="Times New Roman"/>
                <w:b/>
                <w:bCs/>
                <w:iCs/>
                <w:lang w:val="ro-RO"/>
              </w:rPr>
              <w:lastRenderedPageBreak/>
              <w:t xml:space="preserve">2. </w:t>
            </w:r>
            <w:r w:rsidR="00902AF6" w:rsidRPr="00902AF6">
              <w:rPr>
                <w:rFonts w:ascii="Times New Roman" w:hAnsi="Times New Roman" w:cs="Times New Roman"/>
                <w:b/>
                <w:bCs/>
                <w:iCs/>
                <w:lang w:val="ro-RO"/>
              </w:rPr>
              <w:t>Experiența și Capacitatea Profesională a Echipei</w:t>
            </w:r>
          </w:p>
        </w:tc>
        <w:tc>
          <w:tcPr>
            <w:tcW w:w="4164" w:type="dxa"/>
            <w:gridSpan w:val="2"/>
          </w:tcPr>
          <w:p w14:paraId="128CE452" w14:textId="115B5C52" w:rsidR="00743EA7" w:rsidRPr="002F37D2" w:rsidRDefault="00743EA7" w:rsidP="004E3F47">
            <w:pPr>
              <w:spacing w:line="360" w:lineRule="auto"/>
              <w:jc w:val="right"/>
              <w:rPr>
                <w:rFonts w:ascii="Times New Roman" w:hAnsi="Times New Roman" w:cs="Times New Roman"/>
                <w:b/>
                <w:bCs/>
                <w:lang w:val="ro-RO"/>
              </w:rPr>
            </w:pPr>
            <w:r w:rsidRPr="002F37D2">
              <w:rPr>
                <w:rFonts w:ascii="Times New Roman" w:hAnsi="Times New Roman" w:cs="Times New Roman"/>
                <w:b/>
                <w:bCs/>
                <w:lang w:val="ro-RO"/>
              </w:rPr>
              <w:t>2</w:t>
            </w:r>
            <w:r w:rsidR="00902AF6">
              <w:rPr>
                <w:rFonts w:ascii="Times New Roman" w:hAnsi="Times New Roman" w:cs="Times New Roman"/>
                <w:b/>
                <w:bCs/>
                <w:lang w:val="ro-RO"/>
              </w:rPr>
              <w:t>5</w:t>
            </w:r>
            <w:r w:rsidRPr="002F37D2">
              <w:rPr>
                <w:rFonts w:ascii="Times New Roman" w:hAnsi="Times New Roman" w:cs="Times New Roman"/>
                <w:b/>
                <w:bCs/>
                <w:lang w:val="ro-RO"/>
              </w:rPr>
              <w:t xml:space="preserve">  puncte</w:t>
            </w:r>
          </w:p>
        </w:tc>
      </w:tr>
      <w:tr w:rsidR="00902AF6" w:rsidRPr="002F37D2" w14:paraId="4C45E9AC" w14:textId="77777777" w:rsidTr="007915AD">
        <w:trPr>
          <w:trHeight w:val="210"/>
        </w:trPr>
        <w:tc>
          <w:tcPr>
            <w:tcW w:w="6158" w:type="dxa"/>
          </w:tcPr>
          <w:p w14:paraId="75108905" w14:textId="190E8319" w:rsidR="00902AF6" w:rsidRPr="002F37D2" w:rsidRDefault="00902AF6" w:rsidP="004E3F47">
            <w:pPr>
              <w:spacing w:line="360" w:lineRule="auto"/>
              <w:rPr>
                <w:rFonts w:ascii="Times New Roman" w:hAnsi="Times New Roman" w:cs="Times New Roman"/>
                <w:b/>
                <w:bCs/>
                <w:iCs/>
                <w:lang w:val="ro-RO"/>
              </w:rPr>
            </w:pPr>
            <w:r w:rsidRPr="007E7C24">
              <w:rPr>
                <w:rFonts w:ascii="Times New Roman" w:hAnsi="Times New Roman" w:cs="Times New Roman"/>
              </w:rPr>
              <w:t xml:space="preserve">2.1.1. </w:t>
            </w:r>
            <w:proofErr w:type="spellStart"/>
            <w:r w:rsidRPr="007E7C24">
              <w:rPr>
                <w:rFonts w:ascii="Times New Roman" w:hAnsi="Times New Roman" w:cs="Times New Roman"/>
              </w:rPr>
              <w:t>Experiența</w:t>
            </w:r>
            <w:proofErr w:type="spellEnd"/>
            <w:r w:rsidRPr="007E7C24">
              <w:rPr>
                <w:rFonts w:ascii="Times New Roman" w:hAnsi="Times New Roman" w:cs="Times New Roman"/>
              </w:rPr>
              <w:t xml:space="preserve"> </w:t>
            </w:r>
            <w:proofErr w:type="spellStart"/>
            <w:r>
              <w:rPr>
                <w:rFonts w:ascii="Times New Roman" w:hAnsi="Times New Roman" w:cs="Times New Roman"/>
              </w:rPr>
              <w:t>Coordonatorului</w:t>
            </w:r>
            <w:proofErr w:type="spellEnd"/>
            <w:r>
              <w:rPr>
                <w:rFonts w:ascii="Times New Roman" w:hAnsi="Times New Roman" w:cs="Times New Roman"/>
              </w:rPr>
              <w:t xml:space="preserve"> </w:t>
            </w:r>
            <w:proofErr w:type="spellStart"/>
            <w:r>
              <w:rPr>
                <w:rFonts w:ascii="Times New Roman" w:hAnsi="Times New Roman" w:cs="Times New Roman"/>
              </w:rPr>
              <w:t>serviciului</w:t>
            </w:r>
            <w:proofErr w:type="spellEnd"/>
            <w:r>
              <w:rPr>
                <w:rFonts w:ascii="Times New Roman" w:hAnsi="Times New Roman" w:cs="Times New Roman"/>
              </w:rPr>
              <w:t xml:space="preserve"> </w:t>
            </w:r>
            <w:proofErr w:type="spellStart"/>
            <w:r w:rsidRPr="007E7C24">
              <w:rPr>
                <w:rFonts w:ascii="Times New Roman" w:hAnsi="Times New Roman" w:cs="Times New Roman"/>
              </w:rPr>
              <w:t>Salvamar</w:t>
            </w:r>
            <w:proofErr w:type="spellEnd"/>
            <w:r>
              <w:rPr>
                <w:rFonts w:ascii="Times New Roman" w:hAnsi="Times New Roman" w:cs="Times New Roman"/>
              </w:rPr>
              <w:t xml:space="preserve"> – </w:t>
            </w:r>
          </w:p>
        </w:tc>
        <w:tc>
          <w:tcPr>
            <w:tcW w:w="4164" w:type="dxa"/>
            <w:gridSpan w:val="2"/>
          </w:tcPr>
          <w:p w14:paraId="16656E51" w14:textId="4840C82E" w:rsidR="00902AF6" w:rsidRPr="002F37D2" w:rsidRDefault="00902AF6" w:rsidP="004E3F47">
            <w:pPr>
              <w:spacing w:line="360" w:lineRule="auto"/>
              <w:jc w:val="right"/>
              <w:rPr>
                <w:rFonts w:ascii="Times New Roman" w:hAnsi="Times New Roman" w:cs="Times New Roman"/>
                <w:b/>
                <w:bCs/>
                <w:lang w:val="ro-RO"/>
              </w:rPr>
            </w:pPr>
            <w:r>
              <w:rPr>
                <w:rFonts w:ascii="Times New Roman" w:hAnsi="Times New Roman" w:cs="Times New Roman"/>
              </w:rPr>
              <w:t xml:space="preserve">10 </w:t>
            </w:r>
            <w:proofErr w:type="spellStart"/>
            <w:r>
              <w:rPr>
                <w:rFonts w:ascii="Times New Roman" w:hAnsi="Times New Roman" w:cs="Times New Roman"/>
              </w:rPr>
              <w:t>puncte</w:t>
            </w:r>
            <w:proofErr w:type="spellEnd"/>
          </w:p>
        </w:tc>
      </w:tr>
      <w:tr w:rsidR="00902AF6" w:rsidRPr="00677D72" w14:paraId="6836CACA" w14:textId="77777777" w:rsidTr="00D12220">
        <w:trPr>
          <w:trHeight w:val="210"/>
        </w:trPr>
        <w:tc>
          <w:tcPr>
            <w:tcW w:w="10322" w:type="dxa"/>
            <w:gridSpan w:val="3"/>
          </w:tcPr>
          <w:p w14:paraId="59A964FE" w14:textId="77777777" w:rsidR="00902AF6" w:rsidRPr="00677D72" w:rsidRDefault="00902AF6" w:rsidP="00902AF6">
            <w:pPr>
              <w:spacing w:after="160" w:line="278" w:lineRule="auto"/>
              <w:ind w:left="109" w:right="-229"/>
              <w:jc w:val="both"/>
              <w:rPr>
                <w:rFonts w:ascii="Times New Roman" w:hAnsi="Times New Roman" w:cs="Times New Roman"/>
                <w:lang w:val="pt-BR"/>
              </w:rPr>
            </w:pPr>
            <w:r w:rsidRPr="00677D72">
              <w:rPr>
                <w:rFonts w:ascii="Times New Roman" w:hAnsi="Times New Roman" w:cs="Times New Roman"/>
                <w:b/>
                <w:bCs/>
                <w:lang w:val="pt-BR"/>
              </w:rPr>
              <w:t>Peste 1 sezon</w:t>
            </w:r>
            <w:r w:rsidRPr="00677D72">
              <w:rPr>
                <w:rFonts w:ascii="Times New Roman" w:hAnsi="Times New Roman" w:cs="Times New Roman"/>
                <w:lang w:val="pt-BR"/>
              </w:rPr>
              <w:t xml:space="preserve"> (Minimul legal)   0 Puncte</w:t>
            </w:r>
          </w:p>
          <w:p w14:paraId="5294574A" w14:textId="77777777" w:rsidR="00902AF6" w:rsidRPr="00677D72" w:rsidRDefault="00902AF6" w:rsidP="00902AF6">
            <w:pPr>
              <w:spacing w:after="160" w:line="278" w:lineRule="auto"/>
              <w:ind w:left="109" w:right="-229"/>
              <w:jc w:val="both"/>
              <w:rPr>
                <w:rFonts w:ascii="Times New Roman" w:hAnsi="Times New Roman" w:cs="Times New Roman"/>
                <w:b/>
                <w:bCs/>
                <w:lang w:val="pt-BR"/>
              </w:rPr>
            </w:pPr>
            <w:r w:rsidRPr="00677D72">
              <w:rPr>
                <w:rFonts w:ascii="Times New Roman" w:hAnsi="Times New Roman" w:cs="Times New Roman"/>
                <w:b/>
                <w:bCs/>
                <w:lang w:val="pt-BR"/>
              </w:rPr>
              <w:t>2 sezoane</w:t>
            </w:r>
            <w:r w:rsidRPr="00677D72">
              <w:rPr>
                <w:rFonts w:ascii="Times New Roman" w:hAnsi="Times New Roman" w:cs="Times New Roman"/>
                <w:lang w:val="pt-BR"/>
              </w:rPr>
              <w:t xml:space="preserve"> (1 sezon suplimentar) </w:t>
            </w:r>
            <w:r w:rsidRPr="00677D72">
              <w:rPr>
                <w:rFonts w:ascii="Times New Roman" w:hAnsi="Times New Roman" w:cs="Times New Roman"/>
                <w:b/>
                <w:bCs/>
                <w:lang w:val="pt-BR"/>
              </w:rPr>
              <w:t>4 Puncte</w:t>
            </w:r>
          </w:p>
          <w:p w14:paraId="1FE584C1" w14:textId="77777777" w:rsidR="00902AF6" w:rsidRPr="00677D72" w:rsidRDefault="00902AF6" w:rsidP="00902AF6">
            <w:pPr>
              <w:spacing w:after="160" w:line="278" w:lineRule="auto"/>
              <w:ind w:left="109" w:right="-229"/>
              <w:jc w:val="both"/>
              <w:rPr>
                <w:rFonts w:ascii="Times New Roman" w:hAnsi="Times New Roman" w:cs="Times New Roman"/>
                <w:b/>
                <w:bCs/>
                <w:lang w:val="pt-BR"/>
              </w:rPr>
            </w:pPr>
            <w:r w:rsidRPr="00677D72">
              <w:rPr>
                <w:rFonts w:ascii="Times New Roman" w:hAnsi="Times New Roman" w:cs="Times New Roman"/>
                <w:b/>
                <w:bCs/>
                <w:lang w:val="pt-BR"/>
              </w:rPr>
              <w:t>3 sezoane</w:t>
            </w:r>
            <w:r w:rsidRPr="00677D72">
              <w:rPr>
                <w:rFonts w:ascii="Times New Roman" w:hAnsi="Times New Roman" w:cs="Times New Roman"/>
                <w:lang w:val="pt-BR"/>
              </w:rPr>
              <w:t xml:space="preserve"> (2 sezoane suplimentare) </w:t>
            </w:r>
            <w:r w:rsidRPr="00677D72">
              <w:rPr>
                <w:rFonts w:ascii="Times New Roman" w:hAnsi="Times New Roman" w:cs="Times New Roman"/>
                <w:b/>
                <w:bCs/>
                <w:lang w:val="pt-BR"/>
              </w:rPr>
              <w:t>7 Puncte</w:t>
            </w:r>
          </w:p>
          <w:p w14:paraId="4322B5E8" w14:textId="77777777" w:rsidR="00902AF6" w:rsidRPr="00677D72" w:rsidRDefault="00902AF6" w:rsidP="00902AF6">
            <w:pPr>
              <w:spacing w:after="160" w:line="278" w:lineRule="auto"/>
              <w:ind w:left="109" w:right="-229"/>
              <w:jc w:val="both"/>
              <w:rPr>
                <w:rFonts w:ascii="Times New Roman" w:hAnsi="Times New Roman" w:cs="Times New Roman"/>
                <w:lang w:val="pt-BR"/>
              </w:rPr>
            </w:pPr>
            <w:r w:rsidRPr="00677D72">
              <w:rPr>
                <w:rFonts w:ascii="Times New Roman" w:hAnsi="Times New Roman" w:cs="Times New Roman"/>
                <w:b/>
                <w:bCs/>
                <w:lang w:val="pt-BR"/>
              </w:rPr>
              <w:t>4 sezoane</w:t>
            </w:r>
            <w:r w:rsidRPr="00677D72">
              <w:rPr>
                <w:rFonts w:ascii="Times New Roman" w:hAnsi="Times New Roman" w:cs="Times New Roman"/>
                <w:lang w:val="pt-BR"/>
              </w:rPr>
              <w:t xml:space="preserve"> sau mai mult (3+ sezoane suplimentare) </w:t>
            </w:r>
            <w:r w:rsidRPr="00677D72">
              <w:rPr>
                <w:rFonts w:ascii="Times New Roman" w:hAnsi="Times New Roman" w:cs="Times New Roman"/>
                <w:b/>
                <w:bCs/>
                <w:lang w:val="pt-BR"/>
              </w:rPr>
              <w:t>10 Puncte</w:t>
            </w:r>
          </w:p>
          <w:p w14:paraId="25A95E4C" w14:textId="77777777" w:rsidR="00902AF6" w:rsidRPr="00677D72" w:rsidRDefault="00902AF6" w:rsidP="00902AF6">
            <w:pPr>
              <w:spacing w:after="160" w:line="278" w:lineRule="auto"/>
              <w:jc w:val="both"/>
              <w:rPr>
                <w:rFonts w:ascii="Times New Roman" w:hAnsi="Times New Roman" w:cs="Times New Roman"/>
                <w:b/>
                <w:bCs/>
                <w:lang w:val="pt-BR"/>
              </w:rPr>
            </w:pPr>
            <w:r w:rsidRPr="00677D72">
              <w:rPr>
                <w:rFonts w:ascii="Times New Roman" w:hAnsi="Times New Roman" w:cs="Times New Roman"/>
                <w:b/>
                <w:bCs/>
                <w:lang w:val="pt-BR"/>
              </w:rPr>
              <w:t>Metodă de Departajare:</w:t>
            </w:r>
          </w:p>
          <w:p w14:paraId="04AC7CA7" w14:textId="4924926B" w:rsidR="00902AF6" w:rsidRPr="00677D72" w:rsidRDefault="00902AF6" w:rsidP="00902AF6">
            <w:pPr>
              <w:spacing w:after="160" w:line="278" w:lineRule="auto"/>
              <w:jc w:val="both"/>
              <w:rPr>
                <w:rFonts w:ascii="Times New Roman" w:hAnsi="Times New Roman" w:cs="Times New Roman"/>
                <w:lang w:val="pt-BR"/>
              </w:rPr>
            </w:pPr>
            <w:r w:rsidRPr="00677D72">
              <w:rPr>
                <w:rFonts w:ascii="Times New Roman" w:hAnsi="Times New Roman" w:cs="Times New Roman"/>
                <w:b/>
                <w:bCs/>
                <w:lang w:val="pt-BR"/>
              </w:rPr>
              <w:t>Punctaj Progresiv:</w:t>
            </w:r>
            <w:r w:rsidRPr="00677D72">
              <w:rPr>
                <w:rFonts w:ascii="Times New Roman" w:hAnsi="Times New Roman" w:cs="Times New Roman"/>
                <w:lang w:val="pt-BR"/>
              </w:rPr>
              <w:t xml:space="preserve"> Punctajul crește progresiv, dar se aplatizează la un anumit nivel (4 sezoane), deoarece impactul marginal al unui al cincilea sau al șaselea sezon asupra performanței nu mai este semnificativ.</w:t>
            </w:r>
          </w:p>
        </w:tc>
      </w:tr>
      <w:tr w:rsidR="00902AF6" w:rsidRPr="002F37D2" w14:paraId="55229EB6" w14:textId="77777777" w:rsidTr="007915AD">
        <w:trPr>
          <w:trHeight w:val="210"/>
        </w:trPr>
        <w:tc>
          <w:tcPr>
            <w:tcW w:w="6158" w:type="dxa"/>
          </w:tcPr>
          <w:p w14:paraId="07BD53A6" w14:textId="175CEEB1" w:rsidR="00902AF6" w:rsidRPr="00677D72" w:rsidRDefault="00902AF6" w:rsidP="004E3F47">
            <w:pPr>
              <w:spacing w:line="360" w:lineRule="auto"/>
              <w:rPr>
                <w:rFonts w:ascii="Times New Roman" w:hAnsi="Times New Roman" w:cs="Times New Roman"/>
                <w:lang w:val="pt-BR"/>
              </w:rPr>
            </w:pPr>
            <w:r w:rsidRPr="00677D72">
              <w:rPr>
                <w:rFonts w:ascii="Times New Roman" w:hAnsi="Times New Roman" w:cs="Times New Roman"/>
                <w:lang w:val="pt-BR"/>
              </w:rPr>
              <w:t>2.1.2</w:t>
            </w:r>
            <w:r w:rsidRPr="00677D72">
              <w:rPr>
                <w:lang w:val="pt-BR"/>
              </w:rPr>
              <w:t xml:space="preserve"> </w:t>
            </w:r>
            <w:r w:rsidRPr="00677D72">
              <w:rPr>
                <w:rFonts w:ascii="Times New Roman" w:hAnsi="Times New Roman" w:cs="Times New Roman"/>
                <w:lang w:val="pt-BR"/>
              </w:rPr>
              <w:t>Nivel de Calificare Suplimentar al Personalului Proiectat</w:t>
            </w:r>
          </w:p>
        </w:tc>
        <w:tc>
          <w:tcPr>
            <w:tcW w:w="4164" w:type="dxa"/>
            <w:gridSpan w:val="2"/>
          </w:tcPr>
          <w:p w14:paraId="053ECBF1" w14:textId="2A72DA2C" w:rsidR="00902AF6" w:rsidRDefault="00902AF6" w:rsidP="004E3F47">
            <w:pPr>
              <w:spacing w:line="360" w:lineRule="auto"/>
              <w:jc w:val="right"/>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puncte</w:t>
            </w:r>
            <w:proofErr w:type="spellEnd"/>
          </w:p>
        </w:tc>
      </w:tr>
      <w:tr w:rsidR="00902AF6" w:rsidRPr="002F37D2" w14:paraId="2A2DA926" w14:textId="77777777" w:rsidTr="00FF468F">
        <w:trPr>
          <w:trHeight w:val="210"/>
        </w:trPr>
        <w:tc>
          <w:tcPr>
            <w:tcW w:w="10322" w:type="dxa"/>
            <w:gridSpan w:val="3"/>
          </w:tcPr>
          <w:p w14:paraId="490399BC" w14:textId="1C732CE6" w:rsidR="00902AF6" w:rsidRDefault="00902AF6" w:rsidP="00902AF6">
            <w:pPr>
              <w:spacing w:line="360" w:lineRule="auto"/>
              <w:jc w:val="both"/>
              <w:rPr>
                <w:rFonts w:ascii="Times New Roman" w:hAnsi="Times New Roman" w:cs="Times New Roman"/>
              </w:rPr>
            </w:pPr>
            <w:r w:rsidRPr="00677D72">
              <w:rPr>
                <w:rFonts w:ascii="Times New Roman" w:hAnsi="Times New Roman" w:cs="Times New Roman"/>
                <w:lang w:val="pt-BR"/>
              </w:rPr>
              <w:t xml:space="preserve">Se acordă puncte pe baza unui </w:t>
            </w:r>
            <w:r w:rsidRPr="00677D72">
              <w:rPr>
                <w:rFonts w:ascii="Times New Roman" w:hAnsi="Times New Roman" w:cs="Times New Roman"/>
                <w:b/>
                <w:bCs/>
                <w:lang w:val="pt-BR"/>
              </w:rPr>
              <w:t>procent</w:t>
            </w:r>
            <w:r w:rsidRPr="00677D72">
              <w:rPr>
                <w:rFonts w:ascii="Times New Roman" w:hAnsi="Times New Roman" w:cs="Times New Roman"/>
                <w:lang w:val="pt-BR"/>
              </w:rPr>
              <w:t xml:space="preserve"> din numărul total de salvamari și asistenți medicali propuși care dețin o certificare suplimentară relevantă (ex. cursuri avansate de traumă, BLS/ALS, certificări internaționale de salvare etc). </w:t>
            </w:r>
            <w:r w:rsidRPr="00301B5D">
              <w:rPr>
                <w:rFonts w:ascii="Times New Roman" w:hAnsi="Times New Roman" w:cs="Times New Roman"/>
              </w:rPr>
              <w:t>(</w:t>
            </w:r>
            <w:r>
              <w:rPr>
                <w:rFonts w:ascii="Times New Roman" w:hAnsi="Times New Roman" w:cs="Times New Roman"/>
              </w:rPr>
              <w:t>0-</w:t>
            </w:r>
            <w:r w:rsidRPr="00301B5D">
              <w:rPr>
                <w:rFonts w:ascii="Times New Roman" w:hAnsi="Times New Roman" w:cs="Times New Roman"/>
              </w:rPr>
              <w:t xml:space="preserve">10% personal cu </w:t>
            </w:r>
            <w:proofErr w:type="spellStart"/>
            <w:r w:rsidRPr="00301B5D">
              <w:rPr>
                <w:rFonts w:ascii="Times New Roman" w:hAnsi="Times New Roman" w:cs="Times New Roman"/>
              </w:rPr>
              <w:t>certificare</w:t>
            </w:r>
            <w:proofErr w:type="spellEnd"/>
            <w:r w:rsidRPr="00301B5D">
              <w:rPr>
                <w:rFonts w:ascii="Times New Roman" w:hAnsi="Times New Roman" w:cs="Times New Roman"/>
              </w:rPr>
              <w:t xml:space="preserve"> </w:t>
            </w:r>
            <w:proofErr w:type="spellStart"/>
            <w:r w:rsidRPr="00301B5D">
              <w:rPr>
                <w:rFonts w:ascii="Times New Roman" w:hAnsi="Times New Roman" w:cs="Times New Roman"/>
              </w:rPr>
              <w:t>avansată</w:t>
            </w:r>
            <w:proofErr w:type="spellEnd"/>
            <w:r w:rsidRPr="00301B5D">
              <w:rPr>
                <w:rFonts w:ascii="Times New Roman" w:hAnsi="Times New Roman" w:cs="Times New Roman"/>
              </w:rPr>
              <w:t xml:space="preserve"> = 5 </w:t>
            </w:r>
            <w:proofErr w:type="spellStart"/>
            <w:r w:rsidRPr="00301B5D">
              <w:rPr>
                <w:rFonts w:ascii="Times New Roman" w:hAnsi="Times New Roman" w:cs="Times New Roman"/>
              </w:rPr>
              <w:t>puncte</w:t>
            </w:r>
            <w:proofErr w:type="spellEnd"/>
            <w:r w:rsidRPr="00301B5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intre</w:t>
            </w:r>
            <w:proofErr w:type="spellEnd"/>
            <w:r>
              <w:rPr>
                <w:rFonts w:ascii="Times New Roman" w:hAnsi="Times New Roman" w:cs="Times New Roman"/>
              </w:rPr>
              <w:t xml:space="preserve"> 11-</w:t>
            </w:r>
            <w:r w:rsidRPr="00301B5D">
              <w:rPr>
                <w:rFonts w:ascii="Times New Roman" w:hAnsi="Times New Roman" w:cs="Times New Roman"/>
              </w:rPr>
              <w:t xml:space="preserve"> </w:t>
            </w:r>
            <w:r>
              <w:rPr>
                <w:rFonts w:ascii="Times New Roman" w:hAnsi="Times New Roman" w:cs="Times New Roman"/>
              </w:rPr>
              <w:t>30</w:t>
            </w:r>
            <w:r w:rsidRPr="00301B5D">
              <w:rPr>
                <w:rFonts w:ascii="Times New Roman" w:hAnsi="Times New Roman" w:cs="Times New Roman"/>
              </w:rPr>
              <w:t xml:space="preserve">% = 10 </w:t>
            </w:r>
            <w:proofErr w:type="spellStart"/>
            <w:r w:rsidRPr="00301B5D">
              <w:rPr>
                <w:rFonts w:ascii="Times New Roman" w:hAnsi="Times New Roman" w:cs="Times New Roman"/>
              </w:rPr>
              <w:t>puncte</w:t>
            </w:r>
            <w:proofErr w:type="spellEnd"/>
            <w:r w:rsidRPr="00301B5D">
              <w:rPr>
                <w:rFonts w:ascii="Times New Roman" w:hAnsi="Times New Roman" w:cs="Times New Roman"/>
              </w:rPr>
              <w:t xml:space="preserve">; </w:t>
            </w:r>
            <w:proofErr w:type="spellStart"/>
            <w:r>
              <w:rPr>
                <w:rFonts w:ascii="Times New Roman" w:hAnsi="Times New Roman" w:cs="Times New Roman"/>
              </w:rPr>
              <w:t>peste</w:t>
            </w:r>
            <w:proofErr w:type="spellEnd"/>
            <w:r>
              <w:rPr>
                <w:rFonts w:ascii="Times New Roman" w:hAnsi="Times New Roman" w:cs="Times New Roman"/>
              </w:rPr>
              <w:t xml:space="preserve"> </w:t>
            </w:r>
            <w:r w:rsidRPr="00301B5D">
              <w:rPr>
                <w:rFonts w:ascii="Times New Roman" w:hAnsi="Times New Roman" w:cs="Times New Roman"/>
              </w:rPr>
              <w:t xml:space="preserve">30% = 15 </w:t>
            </w:r>
            <w:proofErr w:type="spellStart"/>
            <w:r w:rsidRPr="00301B5D">
              <w:rPr>
                <w:rFonts w:ascii="Times New Roman" w:hAnsi="Times New Roman" w:cs="Times New Roman"/>
              </w:rPr>
              <w:t>puncte</w:t>
            </w:r>
            <w:proofErr w:type="spellEnd"/>
            <w:r w:rsidRPr="00301B5D">
              <w:rPr>
                <w:rFonts w:ascii="Times New Roman" w:hAnsi="Times New Roman" w:cs="Times New Roman"/>
              </w:rPr>
              <w:t>).</w:t>
            </w:r>
          </w:p>
        </w:tc>
      </w:tr>
      <w:tr w:rsidR="00902AF6" w:rsidRPr="002F37D2" w14:paraId="2EE6FEAE" w14:textId="77777777" w:rsidTr="007915AD">
        <w:trPr>
          <w:trHeight w:val="210"/>
        </w:trPr>
        <w:tc>
          <w:tcPr>
            <w:tcW w:w="6158" w:type="dxa"/>
          </w:tcPr>
          <w:p w14:paraId="0A1B51AA" w14:textId="7A469A80" w:rsidR="00902AF6" w:rsidRPr="00677D72" w:rsidRDefault="00902AF6" w:rsidP="004E3F47">
            <w:pPr>
              <w:spacing w:line="360" w:lineRule="auto"/>
              <w:rPr>
                <w:rFonts w:ascii="Times New Roman" w:hAnsi="Times New Roman" w:cs="Times New Roman"/>
                <w:b/>
                <w:bCs/>
                <w:lang w:val="pt-BR"/>
              </w:rPr>
            </w:pPr>
            <w:r w:rsidRPr="00677D72">
              <w:rPr>
                <w:rFonts w:ascii="Times New Roman" w:hAnsi="Times New Roman" w:cs="Times New Roman"/>
                <w:b/>
                <w:bCs/>
                <w:lang w:val="pt-BR"/>
              </w:rPr>
              <w:t>3. Calitatea și Disponibilitatea Dotărilor Oferite</w:t>
            </w:r>
          </w:p>
        </w:tc>
        <w:tc>
          <w:tcPr>
            <w:tcW w:w="4164" w:type="dxa"/>
            <w:gridSpan w:val="2"/>
          </w:tcPr>
          <w:p w14:paraId="5518AE63" w14:textId="178B6394" w:rsidR="00902AF6" w:rsidRPr="00902AF6" w:rsidRDefault="00902AF6" w:rsidP="004E3F47">
            <w:pPr>
              <w:spacing w:line="360" w:lineRule="auto"/>
              <w:jc w:val="right"/>
              <w:rPr>
                <w:rFonts w:ascii="Times New Roman" w:hAnsi="Times New Roman" w:cs="Times New Roman"/>
                <w:b/>
                <w:bCs/>
              </w:rPr>
            </w:pPr>
            <w:r w:rsidRPr="00902AF6">
              <w:rPr>
                <w:rFonts w:ascii="Times New Roman" w:hAnsi="Times New Roman" w:cs="Times New Roman"/>
                <w:b/>
                <w:bCs/>
              </w:rPr>
              <w:t xml:space="preserve">20 </w:t>
            </w:r>
            <w:proofErr w:type="spellStart"/>
            <w:r w:rsidRPr="00902AF6">
              <w:rPr>
                <w:rFonts w:ascii="Times New Roman" w:hAnsi="Times New Roman" w:cs="Times New Roman"/>
                <w:b/>
                <w:bCs/>
              </w:rPr>
              <w:t>puncte</w:t>
            </w:r>
            <w:proofErr w:type="spellEnd"/>
          </w:p>
        </w:tc>
      </w:tr>
      <w:tr w:rsidR="00902AF6" w:rsidRPr="002F37D2" w14:paraId="5D6B5498" w14:textId="77777777" w:rsidTr="007915AD">
        <w:trPr>
          <w:trHeight w:val="210"/>
        </w:trPr>
        <w:tc>
          <w:tcPr>
            <w:tcW w:w="6158" w:type="dxa"/>
          </w:tcPr>
          <w:p w14:paraId="707598F4" w14:textId="35606940" w:rsidR="00902AF6" w:rsidRPr="007E7C24" w:rsidRDefault="00902AF6" w:rsidP="004E3F47">
            <w:pPr>
              <w:spacing w:line="360" w:lineRule="auto"/>
              <w:rPr>
                <w:rFonts w:ascii="Times New Roman" w:hAnsi="Times New Roman" w:cs="Times New Roman"/>
              </w:rPr>
            </w:pPr>
            <w:r>
              <w:rPr>
                <w:rFonts w:ascii="Times New Roman" w:hAnsi="Times New Roman" w:cs="Times New Roman"/>
              </w:rPr>
              <w:t xml:space="preserve">3.1 </w:t>
            </w:r>
            <w:proofErr w:type="spellStart"/>
            <w:r>
              <w:rPr>
                <w:rFonts w:ascii="Times New Roman" w:hAnsi="Times New Roman" w:cs="Times New Roman"/>
              </w:rPr>
              <w:t>Dotări</w:t>
            </w:r>
            <w:proofErr w:type="spellEnd"/>
            <w:r>
              <w:rPr>
                <w:rFonts w:ascii="Times New Roman" w:hAnsi="Times New Roman" w:cs="Times New Roman"/>
              </w:rPr>
              <w:t xml:space="preserve"> </w:t>
            </w:r>
            <w:proofErr w:type="spellStart"/>
            <w:r>
              <w:rPr>
                <w:rFonts w:ascii="Times New Roman" w:hAnsi="Times New Roman" w:cs="Times New Roman"/>
              </w:rPr>
              <w:t>suplimentare</w:t>
            </w:r>
            <w:proofErr w:type="spellEnd"/>
          </w:p>
        </w:tc>
        <w:tc>
          <w:tcPr>
            <w:tcW w:w="4164" w:type="dxa"/>
            <w:gridSpan w:val="2"/>
          </w:tcPr>
          <w:p w14:paraId="6A79CAF0" w14:textId="2FD1A3E1" w:rsidR="00902AF6" w:rsidRDefault="00902AF6" w:rsidP="004E3F47">
            <w:pPr>
              <w:spacing w:line="360" w:lineRule="auto"/>
              <w:jc w:val="right"/>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puncte</w:t>
            </w:r>
            <w:proofErr w:type="spellEnd"/>
          </w:p>
        </w:tc>
      </w:tr>
      <w:tr w:rsidR="00902AF6" w:rsidRPr="00677D72" w14:paraId="27619493" w14:textId="77777777" w:rsidTr="00DD3844">
        <w:trPr>
          <w:trHeight w:val="210"/>
        </w:trPr>
        <w:tc>
          <w:tcPr>
            <w:tcW w:w="10322" w:type="dxa"/>
            <w:gridSpan w:val="3"/>
          </w:tcPr>
          <w:p w14:paraId="352CBB9A" w14:textId="77777777" w:rsidR="00902AF6" w:rsidRPr="00677D72" w:rsidRDefault="00902AF6" w:rsidP="00902AF6">
            <w:pPr>
              <w:jc w:val="both"/>
              <w:rPr>
                <w:rFonts w:ascii="Times New Roman" w:hAnsi="Times New Roman" w:cs="Times New Roman"/>
                <w:lang w:val="pt-BR"/>
              </w:rPr>
            </w:pPr>
            <w:r w:rsidRPr="00677D72">
              <w:rPr>
                <w:rFonts w:ascii="Times New Roman" w:hAnsi="Times New Roman" w:cs="Times New Roman"/>
                <w:lang w:val="pt-BR"/>
              </w:rPr>
              <w:t xml:space="preserve">Se va acorda punctaj pentru oferirea de </w:t>
            </w:r>
            <w:r w:rsidRPr="00677D72">
              <w:rPr>
                <w:rFonts w:ascii="Times New Roman" w:hAnsi="Times New Roman" w:cs="Times New Roman"/>
                <w:b/>
                <w:bCs/>
                <w:lang w:val="pt-BR"/>
              </w:rPr>
              <w:t>dotări operaționale suplimentare</w:t>
            </w:r>
            <w:r w:rsidRPr="00677D72">
              <w:rPr>
                <w:rFonts w:ascii="Times New Roman" w:hAnsi="Times New Roman" w:cs="Times New Roman"/>
                <w:lang w:val="pt-BR"/>
              </w:rPr>
              <w:t xml:space="preserve"> (cantitate) celor specificate ca fiind minim obligatorii în Caietul de Sarcini.</w:t>
            </w:r>
          </w:p>
          <w:p w14:paraId="1025E28F" w14:textId="77777777" w:rsidR="00902AF6" w:rsidRPr="00677D72" w:rsidRDefault="00902AF6" w:rsidP="00902AF6">
            <w:pPr>
              <w:jc w:val="both"/>
              <w:rPr>
                <w:rFonts w:ascii="Times New Roman" w:hAnsi="Times New Roman" w:cs="Times New Roman"/>
                <w:lang w:val="pt-BR"/>
              </w:rPr>
            </w:pPr>
          </w:p>
          <w:p w14:paraId="187132BC" w14:textId="77777777" w:rsidR="00902AF6" w:rsidRPr="00677D72" w:rsidRDefault="00902AF6" w:rsidP="00902AF6">
            <w:pPr>
              <w:jc w:val="both"/>
              <w:rPr>
                <w:rFonts w:ascii="Times New Roman" w:hAnsi="Times New Roman" w:cs="Times New Roman"/>
                <w:lang w:val="pt-BR"/>
              </w:rPr>
            </w:pPr>
            <w:r w:rsidRPr="00677D72">
              <w:rPr>
                <w:rFonts w:ascii="Times New Roman" w:hAnsi="Times New Roman" w:cs="Times New Roman"/>
                <w:lang w:val="pt-BR"/>
              </w:rPr>
              <w:t>Se punctează oferirea unui număr de echipamente de intervenție esențiale care depășesc numărul minim solicitat pentru acoperirea plajelor din Eforie.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6"/>
              <w:gridCol w:w="2835"/>
              <w:gridCol w:w="4093"/>
            </w:tblGrid>
            <w:tr w:rsidR="00902AF6" w:rsidRPr="007668BF" w14:paraId="7EED16E1" w14:textId="77777777" w:rsidTr="00C62067">
              <w:trPr>
                <w:tblHeader/>
                <w:tblCellSpacing w:w="15" w:type="dxa"/>
              </w:trPr>
              <w:tc>
                <w:tcPr>
                  <w:tcW w:w="2786" w:type="dxa"/>
                  <w:tcBorders>
                    <w:top w:val="single" w:sz="6" w:space="0" w:color="auto"/>
                    <w:left w:val="single" w:sz="6" w:space="0" w:color="auto"/>
                    <w:bottom w:val="single" w:sz="6" w:space="0" w:color="auto"/>
                    <w:right w:val="single" w:sz="6" w:space="0" w:color="auto"/>
                  </w:tcBorders>
                  <w:vAlign w:val="center"/>
                  <w:hideMark/>
                </w:tcPr>
                <w:p w14:paraId="49B42545" w14:textId="77777777" w:rsidR="00902AF6" w:rsidRPr="007668BF" w:rsidRDefault="00902AF6" w:rsidP="00902AF6">
                  <w:pPr>
                    <w:jc w:val="both"/>
                    <w:rPr>
                      <w:rFonts w:ascii="Times New Roman" w:hAnsi="Times New Roman" w:cs="Times New Roman"/>
                    </w:rPr>
                  </w:pPr>
                  <w:r w:rsidRPr="007668BF">
                    <w:rPr>
                      <w:rFonts w:ascii="Times New Roman" w:hAnsi="Times New Roman" w:cs="Times New Roman"/>
                      <w:b/>
                      <w:bCs/>
                    </w:rPr>
                    <w:t xml:space="preserve">Tip de </w:t>
                  </w:r>
                  <w:proofErr w:type="spellStart"/>
                  <w:r w:rsidRPr="007668BF">
                    <w:rPr>
                      <w:rFonts w:ascii="Times New Roman" w:hAnsi="Times New Roman" w:cs="Times New Roman"/>
                      <w:b/>
                      <w:bCs/>
                    </w:rPr>
                    <w:t>Dotare</w:t>
                  </w:r>
                  <w:proofErr w:type="spellEnd"/>
                  <w:r w:rsidRPr="007668BF">
                    <w:rPr>
                      <w:rFonts w:ascii="Times New Roman" w:hAnsi="Times New Roman" w:cs="Times New Roman"/>
                      <w:b/>
                      <w:bCs/>
                    </w:rPr>
                    <w:t xml:space="preserve"> Suplimentară</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F06B324" w14:textId="77777777" w:rsidR="00902AF6" w:rsidRPr="007668BF" w:rsidRDefault="00902AF6" w:rsidP="00902AF6">
                  <w:pPr>
                    <w:jc w:val="both"/>
                    <w:rPr>
                      <w:rFonts w:ascii="Times New Roman" w:hAnsi="Times New Roman" w:cs="Times New Roman"/>
                    </w:rPr>
                  </w:pPr>
                  <w:proofErr w:type="spellStart"/>
                  <w:r w:rsidRPr="007668BF">
                    <w:rPr>
                      <w:rFonts w:ascii="Times New Roman" w:hAnsi="Times New Roman" w:cs="Times New Roman"/>
                      <w:b/>
                      <w:bCs/>
                    </w:rPr>
                    <w:t>Punctaj</w:t>
                  </w:r>
                  <w:proofErr w:type="spellEnd"/>
                  <w:r w:rsidRPr="007668BF">
                    <w:rPr>
                      <w:rFonts w:ascii="Times New Roman" w:hAnsi="Times New Roman" w:cs="Times New Roman"/>
                      <w:b/>
                      <w:bCs/>
                    </w:rPr>
                    <w:t xml:space="preserve"> </w:t>
                  </w:r>
                  <w:proofErr w:type="spellStart"/>
                  <w:r w:rsidRPr="007668BF">
                    <w:rPr>
                      <w:rFonts w:ascii="Times New Roman" w:hAnsi="Times New Roman" w:cs="Times New Roman"/>
                      <w:b/>
                      <w:bCs/>
                    </w:rPr>
                    <w:t>Acordat</w:t>
                  </w:r>
                  <w:proofErr w:type="spellEnd"/>
                  <w:r w:rsidRPr="007668BF">
                    <w:rPr>
                      <w:rFonts w:ascii="Times New Roman" w:hAnsi="Times New Roman" w:cs="Times New Roman"/>
                      <w:b/>
                      <w:bCs/>
                    </w:rPr>
                    <w:t xml:space="preserve"> (</w:t>
                  </w:r>
                  <w:proofErr w:type="spellStart"/>
                  <w:r w:rsidRPr="007668BF">
                    <w:rPr>
                      <w:rFonts w:ascii="Times New Roman" w:hAnsi="Times New Roman" w:cs="Times New Roman"/>
                      <w:b/>
                      <w:bCs/>
                    </w:rPr>
                    <w:t>Cumulat</w:t>
                  </w:r>
                  <w:proofErr w:type="spellEnd"/>
                  <w:r w:rsidRPr="007668BF">
                    <w:rPr>
                      <w:rFonts w:ascii="Times New Roman" w:hAnsi="Times New Roman" w:cs="Times New Roman"/>
                      <w:b/>
                      <w:bCs/>
                    </w:rPr>
                    <w:t>)</w:t>
                  </w:r>
                </w:p>
              </w:tc>
              <w:tc>
                <w:tcPr>
                  <w:tcW w:w="4244" w:type="dxa"/>
                  <w:tcBorders>
                    <w:top w:val="single" w:sz="6" w:space="0" w:color="auto"/>
                    <w:left w:val="single" w:sz="6" w:space="0" w:color="auto"/>
                    <w:bottom w:val="single" w:sz="6" w:space="0" w:color="auto"/>
                    <w:right w:val="single" w:sz="6" w:space="0" w:color="auto"/>
                  </w:tcBorders>
                  <w:vAlign w:val="center"/>
                  <w:hideMark/>
                </w:tcPr>
                <w:p w14:paraId="5F133535" w14:textId="77777777" w:rsidR="00902AF6" w:rsidRPr="007668BF" w:rsidRDefault="00902AF6" w:rsidP="00902AF6">
                  <w:pPr>
                    <w:jc w:val="both"/>
                    <w:rPr>
                      <w:rFonts w:ascii="Times New Roman" w:hAnsi="Times New Roman" w:cs="Times New Roman"/>
                    </w:rPr>
                  </w:pPr>
                  <w:proofErr w:type="spellStart"/>
                  <w:r w:rsidRPr="007668BF">
                    <w:rPr>
                      <w:rFonts w:ascii="Times New Roman" w:hAnsi="Times New Roman" w:cs="Times New Roman"/>
                      <w:b/>
                      <w:bCs/>
                    </w:rPr>
                    <w:t>Dovada</w:t>
                  </w:r>
                  <w:proofErr w:type="spellEnd"/>
                </w:p>
              </w:tc>
            </w:tr>
            <w:tr w:rsidR="00902AF6" w:rsidRPr="00677D72" w14:paraId="5C355B70" w14:textId="77777777" w:rsidTr="00C62067">
              <w:trPr>
                <w:tblCellSpacing w:w="15" w:type="dxa"/>
              </w:trPr>
              <w:tc>
                <w:tcPr>
                  <w:tcW w:w="2786" w:type="dxa"/>
                  <w:tcBorders>
                    <w:top w:val="single" w:sz="6" w:space="0" w:color="auto"/>
                    <w:left w:val="single" w:sz="6" w:space="0" w:color="auto"/>
                    <w:bottom w:val="single" w:sz="6" w:space="0" w:color="auto"/>
                    <w:right w:val="single" w:sz="6" w:space="0" w:color="auto"/>
                  </w:tcBorders>
                  <w:vAlign w:val="center"/>
                  <w:hideMark/>
                </w:tcPr>
                <w:p w14:paraId="6893B3C4" w14:textId="77777777" w:rsidR="00902AF6" w:rsidRPr="00677D72" w:rsidRDefault="00902AF6" w:rsidP="00902AF6">
                  <w:pPr>
                    <w:jc w:val="both"/>
                    <w:rPr>
                      <w:rFonts w:ascii="Times New Roman" w:hAnsi="Times New Roman" w:cs="Times New Roman"/>
                      <w:lang w:val="pt-BR"/>
                    </w:rPr>
                  </w:pPr>
                  <w:r w:rsidRPr="00677D72">
                    <w:rPr>
                      <w:rFonts w:ascii="Times New Roman" w:hAnsi="Times New Roman" w:cs="Times New Roman"/>
                      <w:b/>
                      <w:bCs/>
                      <w:lang w:val="pt-BR"/>
                    </w:rPr>
                    <w:t>Ambarcațiune de Salvare Suplimentară</w:t>
                  </w:r>
                  <w:r w:rsidRPr="00677D72">
                    <w:rPr>
                      <w:rFonts w:ascii="Times New Roman" w:hAnsi="Times New Roman" w:cs="Times New Roman"/>
                      <w:lang w:val="pt-BR"/>
                    </w:rPr>
                    <w:t xml:space="preserve"> (cu motor ≥30 CP)</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5645420" w14:textId="77777777" w:rsidR="00902AF6" w:rsidRPr="00677D72" w:rsidRDefault="00902AF6" w:rsidP="00902AF6">
                  <w:pPr>
                    <w:jc w:val="both"/>
                    <w:rPr>
                      <w:rFonts w:ascii="Times New Roman" w:hAnsi="Times New Roman" w:cs="Times New Roman"/>
                      <w:b/>
                      <w:bCs/>
                      <w:lang w:val="pt-BR"/>
                    </w:rPr>
                  </w:pPr>
                  <w:r w:rsidRPr="00677D72">
                    <w:rPr>
                      <w:rFonts w:ascii="Times New Roman" w:hAnsi="Times New Roman" w:cs="Times New Roman"/>
                      <w:b/>
                      <w:bCs/>
                      <w:lang w:val="pt-BR"/>
                    </w:rPr>
                    <w:t>2 Puncte/ Unitate</w:t>
                  </w:r>
                </w:p>
                <w:p w14:paraId="74FC1501" w14:textId="77777777" w:rsidR="00902AF6" w:rsidRPr="00677D72" w:rsidRDefault="00902AF6" w:rsidP="00902AF6">
                  <w:pPr>
                    <w:jc w:val="both"/>
                    <w:rPr>
                      <w:rFonts w:ascii="Times New Roman" w:hAnsi="Times New Roman" w:cs="Times New Roman"/>
                      <w:lang w:val="pt-BR"/>
                    </w:rPr>
                  </w:pPr>
                </w:p>
                <w:p w14:paraId="05BECF36" w14:textId="77777777" w:rsidR="00902AF6" w:rsidRPr="00677D72" w:rsidRDefault="00902AF6" w:rsidP="00902AF6">
                  <w:pPr>
                    <w:jc w:val="both"/>
                    <w:rPr>
                      <w:rFonts w:ascii="Times New Roman" w:hAnsi="Times New Roman" w:cs="Times New Roman"/>
                      <w:b/>
                      <w:bCs/>
                      <w:lang w:val="pt-BR"/>
                    </w:rPr>
                  </w:pPr>
                  <w:r w:rsidRPr="00677D72">
                    <w:rPr>
                      <w:rFonts w:ascii="Times New Roman" w:hAnsi="Times New Roman" w:cs="Times New Roman"/>
                      <w:b/>
                      <w:bCs/>
                      <w:lang w:val="pt-BR"/>
                    </w:rPr>
                    <w:t>Număr maxim de puncte 4</w:t>
                  </w:r>
                </w:p>
              </w:tc>
              <w:tc>
                <w:tcPr>
                  <w:tcW w:w="4244" w:type="dxa"/>
                  <w:tcBorders>
                    <w:top w:val="single" w:sz="6" w:space="0" w:color="auto"/>
                    <w:left w:val="single" w:sz="6" w:space="0" w:color="auto"/>
                    <w:bottom w:val="single" w:sz="6" w:space="0" w:color="auto"/>
                    <w:right w:val="single" w:sz="6" w:space="0" w:color="auto"/>
                  </w:tcBorders>
                  <w:vAlign w:val="center"/>
                  <w:hideMark/>
                </w:tcPr>
                <w:p w14:paraId="04200A3C" w14:textId="77777777" w:rsidR="00902AF6" w:rsidRPr="00677D72" w:rsidRDefault="00902AF6" w:rsidP="00902AF6">
                  <w:pPr>
                    <w:jc w:val="both"/>
                    <w:rPr>
                      <w:rFonts w:ascii="Times New Roman" w:hAnsi="Times New Roman" w:cs="Times New Roman"/>
                      <w:lang w:val="pt-BR"/>
                    </w:rPr>
                  </w:pPr>
                  <w:r w:rsidRPr="00677D72">
                    <w:rPr>
                      <w:rFonts w:ascii="Times New Roman" w:hAnsi="Times New Roman" w:cs="Times New Roman"/>
                      <w:lang w:val="pt-BR"/>
                    </w:rPr>
                    <w:t>Declarație/Angajament în Propunerea Tehnică, dovada deținerii.</w:t>
                  </w:r>
                </w:p>
              </w:tc>
            </w:tr>
            <w:tr w:rsidR="00902AF6" w:rsidRPr="00677D72" w14:paraId="73E4DAEA" w14:textId="77777777" w:rsidTr="00C62067">
              <w:trPr>
                <w:tblCellSpacing w:w="15" w:type="dxa"/>
              </w:trPr>
              <w:tc>
                <w:tcPr>
                  <w:tcW w:w="2786" w:type="dxa"/>
                  <w:tcBorders>
                    <w:top w:val="single" w:sz="6" w:space="0" w:color="auto"/>
                    <w:left w:val="single" w:sz="6" w:space="0" w:color="auto"/>
                    <w:bottom w:val="single" w:sz="6" w:space="0" w:color="auto"/>
                    <w:right w:val="single" w:sz="6" w:space="0" w:color="auto"/>
                  </w:tcBorders>
                  <w:vAlign w:val="center"/>
                  <w:hideMark/>
                </w:tcPr>
                <w:p w14:paraId="0601C802" w14:textId="77777777" w:rsidR="00902AF6" w:rsidRPr="007668BF" w:rsidRDefault="00902AF6" w:rsidP="00902AF6">
                  <w:pPr>
                    <w:jc w:val="both"/>
                    <w:rPr>
                      <w:rFonts w:ascii="Times New Roman" w:hAnsi="Times New Roman" w:cs="Times New Roman"/>
                    </w:rPr>
                  </w:pPr>
                  <w:r w:rsidRPr="007668BF">
                    <w:rPr>
                      <w:rFonts w:ascii="Times New Roman" w:hAnsi="Times New Roman" w:cs="Times New Roman"/>
                      <w:b/>
                      <w:bCs/>
                    </w:rPr>
                    <w:t xml:space="preserve">Ski-Jet/Scooter </w:t>
                  </w:r>
                  <w:proofErr w:type="spellStart"/>
                  <w:r w:rsidRPr="007668BF">
                    <w:rPr>
                      <w:rFonts w:ascii="Times New Roman" w:hAnsi="Times New Roman" w:cs="Times New Roman"/>
                      <w:b/>
                      <w:bCs/>
                    </w:rPr>
                    <w:t>Acvatic</w:t>
                  </w:r>
                  <w:proofErr w:type="spellEnd"/>
                  <w:r w:rsidRPr="007668BF">
                    <w:rPr>
                      <w:rFonts w:ascii="Times New Roman" w:hAnsi="Times New Roman" w:cs="Times New Roman"/>
                      <w:b/>
                      <w:bCs/>
                    </w:rPr>
                    <w:t xml:space="preserve"> </w:t>
                  </w:r>
                  <w:proofErr w:type="spellStart"/>
                  <w:r w:rsidRPr="007668BF">
                    <w:rPr>
                      <w:rFonts w:ascii="Times New Roman" w:hAnsi="Times New Roman" w:cs="Times New Roman"/>
                      <w:b/>
                      <w:bCs/>
                    </w:rPr>
                    <w:t>Suplimentar</w:t>
                  </w:r>
                  <w:proofErr w:type="spellEnd"/>
                </w:p>
              </w:tc>
              <w:tc>
                <w:tcPr>
                  <w:tcW w:w="2940" w:type="dxa"/>
                  <w:tcBorders>
                    <w:top w:val="single" w:sz="6" w:space="0" w:color="auto"/>
                    <w:left w:val="single" w:sz="6" w:space="0" w:color="auto"/>
                    <w:bottom w:val="single" w:sz="6" w:space="0" w:color="auto"/>
                    <w:right w:val="single" w:sz="6" w:space="0" w:color="auto"/>
                  </w:tcBorders>
                  <w:vAlign w:val="center"/>
                  <w:hideMark/>
                </w:tcPr>
                <w:p w14:paraId="0D62B2EC" w14:textId="77777777" w:rsidR="00902AF6" w:rsidRPr="00677D72" w:rsidRDefault="00902AF6" w:rsidP="00902AF6">
                  <w:pPr>
                    <w:jc w:val="both"/>
                    <w:rPr>
                      <w:rFonts w:ascii="Times New Roman" w:hAnsi="Times New Roman" w:cs="Times New Roman"/>
                      <w:b/>
                      <w:bCs/>
                      <w:lang w:val="pt-BR"/>
                    </w:rPr>
                  </w:pPr>
                  <w:r w:rsidRPr="00677D72">
                    <w:rPr>
                      <w:rFonts w:ascii="Times New Roman" w:hAnsi="Times New Roman" w:cs="Times New Roman"/>
                      <w:b/>
                      <w:bCs/>
                      <w:lang w:val="pt-BR"/>
                    </w:rPr>
                    <w:t>2 Puncte/Unitate</w:t>
                  </w:r>
                </w:p>
                <w:p w14:paraId="1E76B212" w14:textId="77777777" w:rsidR="00902AF6" w:rsidRPr="00677D72" w:rsidRDefault="00902AF6" w:rsidP="00902AF6">
                  <w:pPr>
                    <w:jc w:val="both"/>
                    <w:rPr>
                      <w:rFonts w:ascii="Times New Roman" w:hAnsi="Times New Roman" w:cs="Times New Roman"/>
                      <w:b/>
                      <w:bCs/>
                      <w:lang w:val="pt-BR"/>
                    </w:rPr>
                  </w:pPr>
                </w:p>
                <w:p w14:paraId="4A9A2811" w14:textId="77777777" w:rsidR="00902AF6" w:rsidRPr="00677D72" w:rsidRDefault="00902AF6" w:rsidP="00902AF6">
                  <w:pPr>
                    <w:jc w:val="both"/>
                    <w:rPr>
                      <w:rFonts w:ascii="Times New Roman" w:hAnsi="Times New Roman" w:cs="Times New Roman"/>
                      <w:b/>
                      <w:bCs/>
                      <w:lang w:val="pt-BR"/>
                    </w:rPr>
                  </w:pPr>
                  <w:r w:rsidRPr="00677D72">
                    <w:rPr>
                      <w:rFonts w:ascii="Times New Roman" w:hAnsi="Times New Roman" w:cs="Times New Roman"/>
                      <w:b/>
                      <w:bCs/>
                      <w:lang w:val="pt-BR"/>
                    </w:rPr>
                    <w:t>Numar maxim de puncte 6</w:t>
                  </w:r>
                </w:p>
              </w:tc>
              <w:tc>
                <w:tcPr>
                  <w:tcW w:w="4244" w:type="dxa"/>
                  <w:tcBorders>
                    <w:top w:val="single" w:sz="6" w:space="0" w:color="auto"/>
                    <w:left w:val="single" w:sz="6" w:space="0" w:color="auto"/>
                    <w:bottom w:val="single" w:sz="6" w:space="0" w:color="auto"/>
                    <w:right w:val="single" w:sz="6" w:space="0" w:color="auto"/>
                  </w:tcBorders>
                  <w:vAlign w:val="center"/>
                  <w:hideMark/>
                </w:tcPr>
                <w:p w14:paraId="16FFF19D" w14:textId="77777777" w:rsidR="00902AF6" w:rsidRPr="00677D72" w:rsidRDefault="00902AF6" w:rsidP="00902AF6">
                  <w:pPr>
                    <w:jc w:val="both"/>
                    <w:rPr>
                      <w:rFonts w:ascii="Times New Roman" w:hAnsi="Times New Roman" w:cs="Times New Roman"/>
                      <w:lang w:val="pt-BR"/>
                    </w:rPr>
                  </w:pPr>
                  <w:r w:rsidRPr="00677D72">
                    <w:rPr>
                      <w:rFonts w:ascii="Times New Roman" w:hAnsi="Times New Roman" w:cs="Times New Roman"/>
                      <w:lang w:val="pt-BR"/>
                    </w:rPr>
                    <w:t>Declarație/Angajament în Propunerea Tehnică, dovada deținerii.</w:t>
                  </w:r>
                </w:p>
              </w:tc>
            </w:tr>
          </w:tbl>
          <w:p w14:paraId="42468B7A" w14:textId="77777777" w:rsidR="00902AF6" w:rsidRPr="00677D72" w:rsidRDefault="00902AF6" w:rsidP="004E3F47">
            <w:pPr>
              <w:spacing w:line="360" w:lineRule="auto"/>
              <w:jc w:val="right"/>
              <w:rPr>
                <w:rFonts w:ascii="Times New Roman" w:hAnsi="Times New Roman" w:cs="Times New Roman"/>
                <w:lang w:val="pt-BR"/>
              </w:rPr>
            </w:pPr>
          </w:p>
        </w:tc>
      </w:tr>
      <w:tr w:rsidR="00902AF6" w:rsidRPr="00902AF6" w14:paraId="74DA72AE" w14:textId="77777777" w:rsidTr="007915AD">
        <w:trPr>
          <w:trHeight w:val="210"/>
        </w:trPr>
        <w:tc>
          <w:tcPr>
            <w:tcW w:w="6158" w:type="dxa"/>
          </w:tcPr>
          <w:p w14:paraId="77B3C755" w14:textId="44C3D570" w:rsidR="00902AF6" w:rsidRPr="00677D72" w:rsidRDefault="00902AF6" w:rsidP="004E3F47">
            <w:pPr>
              <w:spacing w:line="360" w:lineRule="auto"/>
              <w:rPr>
                <w:rFonts w:ascii="Times New Roman" w:hAnsi="Times New Roman" w:cs="Times New Roman"/>
                <w:lang w:val="pt-BR"/>
              </w:rPr>
            </w:pPr>
            <w:r w:rsidRPr="00677D72">
              <w:rPr>
                <w:rFonts w:ascii="Times New Roman" w:hAnsi="Times New Roman" w:cs="Times New Roman"/>
                <w:lang w:val="pt-BR"/>
              </w:rPr>
              <w:t>3.2. Gradul de Noutate/ Fiabilitate al Echipamentelor Esențiale</w:t>
            </w:r>
          </w:p>
        </w:tc>
        <w:tc>
          <w:tcPr>
            <w:tcW w:w="4164" w:type="dxa"/>
            <w:gridSpan w:val="2"/>
          </w:tcPr>
          <w:p w14:paraId="46F30A2E" w14:textId="0A5548F3" w:rsidR="00902AF6" w:rsidRPr="00902AF6" w:rsidRDefault="00902AF6" w:rsidP="004E3F47">
            <w:pPr>
              <w:spacing w:line="360" w:lineRule="auto"/>
              <w:jc w:val="right"/>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puncte</w:t>
            </w:r>
            <w:proofErr w:type="spellEnd"/>
          </w:p>
        </w:tc>
      </w:tr>
      <w:tr w:rsidR="00C62067" w:rsidRPr="00677D72" w14:paraId="4B78DE41" w14:textId="77777777" w:rsidTr="003F1FF6">
        <w:trPr>
          <w:trHeight w:val="210"/>
        </w:trPr>
        <w:tc>
          <w:tcPr>
            <w:tcW w:w="10322" w:type="dxa"/>
            <w:gridSpan w:val="3"/>
          </w:tcPr>
          <w:p w14:paraId="46AFBF50" w14:textId="77777777" w:rsidR="00C62067" w:rsidRPr="00431161" w:rsidRDefault="00C62067" w:rsidP="00902AF6">
            <w:pPr>
              <w:jc w:val="both"/>
              <w:rPr>
                <w:rFonts w:ascii="Times New Roman" w:hAnsi="Times New Roman" w:cs="Times New Roman"/>
              </w:rPr>
            </w:pPr>
            <w:r w:rsidRPr="00677D72">
              <w:rPr>
                <w:rFonts w:ascii="Times New Roman" w:hAnsi="Times New Roman" w:cs="Times New Roman"/>
                <w:lang w:val="pt-BR"/>
              </w:rPr>
              <w:t xml:space="preserve">Evaluarea vizează acele echipamente a căror defecțiune ar pune direct în pericol capacitatea de intervenție rapidă și eficientă a prestatorului. </w:t>
            </w:r>
            <w:proofErr w:type="spellStart"/>
            <w:r w:rsidRPr="00431161">
              <w:rPr>
                <w:rFonts w:ascii="Times New Roman" w:hAnsi="Times New Roman" w:cs="Times New Roman"/>
              </w:rPr>
              <w:t>Acestea</w:t>
            </w:r>
            <w:proofErr w:type="spellEnd"/>
            <w:r w:rsidRPr="00431161">
              <w:rPr>
                <w:rFonts w:ascii="Times New Roman" w:hAnsi="Times New Roman" w:cs="Times New Roman"/>
              </w:rPr>
              <w:t xml:space="preserve"> </w:t>
            </w:r>
            <w:proofErr w:type="spellStart"/>
            <w:r w:rsidRPr="00431161">
              <w:rPr>
                <w:rFonts w:ascii="Times New Roman" w:hAnsi="Times New Roman" w:cs="Times New Roman"/>
              </w:rPr>
              <w:t>includ</w:t>
            </w:r>
            <w:proofErr w:type="spellEnd"/>
            <w:r w:rsidRPr="00431161">
              <w:rPr>
                <w:rFonts w:ascii="Times New Roman" w:hAnsi="Times New Roman" w:cs="Times New Roman"/>
              </w:rPr>
              <w:t>:</w:t>
            </w:r>
          </w:p>
          <w:p w14:paraId="5F4B4D75" w14:textId="77777777" w:rsidR="00C62067" w:rsidRPr="00677D72" w:rsidRDefault="00C62067" w:rsidP="00902AF6">
            <w:pPr>
              <w:numPr>
                <w:ilvl w:val="0"/>
                <w:numId w:val="17"/>
              </w:numPr>
              <w:spacing w:line="276" w:lineRule="auto"/>
              <w:jc w:val="both"/>
              <w:rPr>
                <w:rFonts w:ascii="Times New Roman" w:hAnsi="Times New Roman" w:cs="Times New Roman"/>
                <w:lang w:val="pt-BR"/>
              </w:rPr>
            </w:pPr>
            <w:r w:rsidRPr="00677D72">
              <w:rPr>
                <w:rFonts w:ascii="Times New Roman" w:hAnsi="Times New Roman" w:cs="Times New Roman"/>
                <w:b/>
                <w:bCs/>
                <w:lang w:val="pt-BR"/>
              </w:rPr>
              <w:t>Ambarcațiunile de Salvare</w:t>
            </w:r>
            <w:r w:rsidRPr="00677D72">
              <w:rPr>
                <w:rFonts w:ascii="Times New Roman" w:hAnsi="Times New Roman" w:cs="Times New Roman"/>
                <w:lang w:val="pt-BR"/>
              </w:rPr>
              <w:t xml:space="preserve"> (inclusiv Ski-Jet-urile, dacă sunt folosite ca mijloc principal de intervenție).</w:t>
            </w:r>
          </w:p>
          <w:p w14:paraId="66E762D5" w14:textId="77777777" w:rsidR="00C62067" w:rsidRPr="00431161" w:rsidRDefault="00C62067" w:rsidP="00902AF6">
            <w:pPr>
              <w:numPr>
                <w:ilvl w:val="0"/>
                <w:numId w:val="17"/>
              </w:numPr>
              <w:spacing w:line="276" w:lineRule="auto"/>
              <w:jc w:val="both"/>
              <w:rPr>
                <w:rFonts w:ascii="Times New Roman" w:hAnsi="Times New Roman" w:cs="Times New Roman"/>
              </w:rPr>
            </w:pPr>
            <w:r w:rsidRPr="00677D72">
              <w:rPr>
                <w:rFonts w:ascii="Times New Roman" w:hAnsi="Times New Roman" w:cs="Times New Roman"/>
                <w:b/>
                <w:bCs/>
                <w:lang w:val="pt-BR"/>
              </w:rPr>
              <w:t>Echipamentele Medicale Majore</w:t>
            </w:r>
            <w:r w:rsidRPr="00677D72">
              <w:rPr>
                <w:rFonts w:ascii="Times New Roman" w:hAnsi="Times New Roman" w:cs="Times New Roman"/>
                <w:lang w:val="pt-BR"/>
              </w:rPr>
              <w:t xml:space="preserve"> de pe posturile de prim ajutor (ex. </w:t>
            </w:r>
            <w:proofErr w:type="spellStart"/>
            <w:r w:rsidRPr="00431161">
              <w:rPr>
                <w:rFonts w:ascii="Times New Roman" w:hAnsi="Times New Roman" w:cs="Times New Roman"/>
              </w:rPr>
              <w:t>Defibrilatoare</w:t>
            </w:r>
            <w:proofErr w:type="spellEnd"/>
            <w:r w:rsidRPr="00431161">
              <w:rPr>
                <w:rFonts w:ascii="Times New Roman" w:hAnsi="Times New Roman" w:cs="Times New Roman"/>
              </w:rPr>
              <w:t xml:space="preserve"> Externe Automate - DAE, </w:t>
            </w:r>
            <w:proofErr w:type="spellStart"/>
            <w:r w:rsidRPr="00431161">
              <w:rPr>
                <w:rFonts w:ascii="Times New Roman" w:hAnsi="Times New Roman" w:cs="Times New Roman"/>
              </w:rPr>
              <w:t>echipamente</w:t>
            </w:r>
            <w:proofErr w:type="spellEnd"/>
            <w:r w:rsidRPr="00431161">
              <w:rPr>
                <w:rFonts w:ascii="Times New Roman" w:hAnsi="Times New Roman" w:cs="Times New Roman"/>
              </w:rPr>
              <w:t xml:space="preserve"> de </w:t>
            </w:r>
            <w:proofErr w:type="spellStart"/>
            <w:r w:rsidRPr="00431161">
              <w:rPr>
                <w:rFonts w:ascii="Times New Roman" w:hAnsi="Times New Roman" w:cs="Times New Roman"/>
              </w:rPr>
              <w:t>resuscitare</w:t>
            </w:r>
            <w:proofErr w:type="spellEnd"/>
            <w:r w:rsidRPr="00431161">
              <w:rPr>
                <w:rFonts w:ascii="Times New Roman" w:hAnsi="Times New Roman" w:cs="Times New Roman"/>
              </w:rPr>
              <w:t>).</w:t>
            </w:r>
          </w:p>
          <w:p w14:paraId="55C783B5" w14:textId="77777777" w:rsidR="00C62067" w:rsidRDefault="00C62067" w:rsidP="00902AF6">
            <w:pPr>
              <w:jc w:val="both"/>
              <w:rPr>
                <w:rFonts w:ascii="Times New Roman" w:hAnsi="Times New Roman" w:cs="Times New Roman"/>
              </w:rPr>
            </w:pPr>
            <w:proofErr w:type="spellStart"/>
            <w:r w:rsidRPr="007668BF">
              <w:rPr>
                <w:rFonts w:ascii="Times New Roman" w:hAnsi="Times New Roman" w:cs="Times New Roman"/>
                <w:b/>
                <w:bCs/>
              </w:rPr>
              <w:lastRenderedPageBreak/>
              <w:t>Repartizare</w:t>
            </w:r>
            <w:proofErr w:type="spellEnd"/>
            <w:r w:rsidRPr="007668BF">
              <w:rPr>
                <w:rFonts w:ascii="Times New Roman" w:hAnsi="Times New Roman" w:cs="Times New Roman"/>
                <w:b/>
                <w:bCs/>
              </w:rPr>
              <w:t>:</w:t>
            </w:r>
            <w:r w:rsidRPr="007668BF">
              <w:rPr>
                <w:rFonts w:ascii="Times New Roman" w:hAnsi="Times New Roman" w:cs="Times New Roman"/>
              </w:rPr>
              <w:t xml:space="preserve"> </w:t>
            </w:r>
          </w:p>
          <w:p w14:paraId="62149A08" w14:textId="77777777" w:rsidR="00C62067" w:rsidRPr="00431161" w:rsidRDefault="00C62067" w:rsidP="00902AF6">
            <w:pPr>
              <w:jc w:val="both"/>
              <w:rPr>
                <w:rFonts w:ascii="Times New Roman" w:hAnsi="Times New Roman" w:cs="Times New Roman"/>
                <w:b/>
                <w:bCs/>
              </w:rPr>
            </w:pPr>
            <w:proofErr w:type="spellStart"/>
            <w:r w:rsidRPr="00431161">
              <w:rPr>
                <w:rFonts w:ascii="Times New Roman" w:hAnsi="Times New Roman" w:cs="Times New Roman"/>
                <w:b/>
                <w:bCs/>
              </w:rPr>
              <w:t>Punctaj</w:t>
            </w:r>
            <w:proofErr w:type="spellEnd"/>
            <w:r w:rsidRPr="00431161">
              <w:rPr>
                <w:rFonts w:ascii="Times New Roman" w:hAnsi="Times New Roman" w:cs="Times New Roman"/>
                <w:b/>
                <w:bCs/>
              </w:rPr>
              <w:t xml:space="preserve"> Maxim (10 </w:t>
            </w:r>
            <w:proofErr w:type="spellStart"/>
            <w:r w:rsidRPr="00431161">
              <w:rPr>
                <w:rFonts w:ascii="Times New Roman" w:hAnsi="Times New Roman" w:cs="Times New Roman"/>
                <w:b/>
                <w:bCs/>
              </w:rPr>
              <w:t>Puncte</w:t>
            </w:r>
            <w:proofErr w:type="spellEnd"/>
            <w:r w:rsidRPr="00431161">
              <w:rPr>
                <w:rFonts w:ascii="Times New Roman" w:hAnsi="Times New Roman" w:cs="Times New Roman"/>
                <w:b/>
                <w:bCs/>
              </w:rPr>
              <w:t>)</w:t>
            </w:r>
          </w:p>
          <w:p w14:paraId="7BD59447"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Se acordă pentru ofertele care demonstrează cea mai mică vechime medie (cele mai noi echipamente).</w:t>
            </w:r>
          </w:p>
          <w:p w14:paraId="4BA659AF" w14:textId="77777777" w:rsidR="00C62067" w:rsidRPr="00677D72" w:rsidRDefault="00C62067" w:rsidP="00C62067">
            <w:pPr>
              <w:jc w:val="both"/>
              <w:rPr>
                <w:rFonts w:ascii="Times New Roman" w:hAnsi="Times New Roman" w:cs="Times New Roman"/>
                <w:b/>
                <w:bCs/>
                <w:lang w:val="pt-BR"/>
              </w:rPr>
            </w:pPr>
            <w:r w:rsidRPr="00677D72">
              <w:rPr>
                <w:rFonts w:ascii="Times New Roman" w:hAnsi="Times New Roman" w:cs="Times New Roman"/>
                <w:b/>
                <w:bCs/>
                <w:lang w:val="pt-BR"/>
              </w:rPr>
              <w:t>Grile de Punctaj (Sistem pe Paliere)</w:t>
            </w:r>
          </w:p>
          <w:p w14:paraId="47CB6C02"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Punctajul se acordă în funcție de încadrarea vechimii medii ponderate (VMP) a întregului parc de echipamente esențiale: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0"/>
              <w:gridCol w:w="1081"/>
              <w:gridCol w:w="5703"/>
            </w:tblGrid>
            <w:tr w:rsidR="00C62067" w:rsidRPr="00431161" w14:paraId="04CF94F4" w14:textId="77777777" w:rsidTr="00A876E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FB75F8"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b/>
                      <w:bCs/>
                      <w:lang w:val="pt-BR"/>
                    </w:rPr>
                    <w:t>Vechimea Medie Ponderată (VMP) a Echipamentelor Esențiale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9A4DB" w14:textId="77777777" w:rsidR="00C62067" w:rsidRPr="00431161" w:rsidRDefault="00C62067" w:rsidP="00C62067">
                  <w:pPr>
                    <w:jc w:val="both"/>
                    <w:rPr>
                      <w:rFonts w:ascii="Times New Roman" w:hAnsi="Times New Roman" w:cs="Times New Roman"/>
                    </w:rPr>
                  </w:pPr>
                  <w:proofErr w:type="spellStart"/>
                  <w:r w:rsidRPr="00431161">
                    <w:rPr>
                      <w:rFonts w:ascii="Times New Roman" w:hAnsi="Times New Roman" w:cs="Times New Roman"/>
                      <w:b/>
                      <w:bCs/>
                    </w:rPr>
                    <w:t>Punctaj</w:t>
                  </w:r>
                  <w:proofErr w:type="spellEnd"/>
                  <w:r w:rsidRPr="00431161">
                    <w:rPr>
                      <w:rFonts w:ascii="Times New Roman" w:hAnsi="Times New Roman" w:cs="Times New Roman"/>
                      <w:b/>
                      <w:bCs/>
                    </w:rPr>
                    <w:t xml:space="preserve"> </w:t>
                  </w:r>
                  <w:proofErr w:type="spellStart"/>
                  <w:r w:rsidRPr="00431161">
                    <w:rPr>
                      <w:rFonts w:ascii="Times New Roman" w:hAnsi="Times New Roman" w:cs="Times New Roman"/>
                      <w:b/>
                      <w:bCs/>
                    </w:rPr>
                    <w:t>Acordat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C661F67" w14:textId="77777777" w:rsidR="00C62067" w:rsidRPr="00431161" w:rsidRDefault="00C62067" w:rsidP="00C62067">
                  <w:pPr>
                    <w:jc w:val="both"/>
                    <w:rPr>
                      <w:rFonts w:ascii="Times New Roman" w:hAnsi="Times New Roman" w:cs="Times New Roman"/>
                    </w:rPr>
                  </w:pPr>
                  <w:proofErr w:type="spellStart"/>
                  <w:r w:rsidRPr="00431161">
                    <w:rPr>
                      <w:rFonts w:ascii="Times New Roman" w:hAnsi="Times New Roman" w:cs="Times New Roman"/>
                      <w:b/>
                      <w:bCs/>
                    </w:rPr>
                    <w:t>Justificare</w:t>
                  </w:r>
                  <w:proofErr w:type="spellEnd"/>
                </w:p>
              </w:tc>
            </w:tr>
            <w:tr w:rsidR="00C62067" w:rsidRPr="00677D72" w14:paraId="6955F562"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9202A6"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VMP </w:t>
                  </w:r>
                  <w:r>
                    <w:rPr>
                      <w:rFonts w:ascii="Times New Roman" w:hAnsi="Times New Roman" w:cs="Times New Roman"/>
                      <w:b/>
                      <w:bCs/>
                    </w:rPr>
                    <w:t xml:space="preserve">≤ </w:t>
                  </w:r>
                  <w:r w:rsidRPr="00431161">
                    <w:rPr>
                      <w:rFonts w:ascii="Times New Roman" w:hAnsi="Times New Roman" w:cs="Times New Roman"/>
                      <w:b/>
                      <w:bCs/>
                    </w:rPr>
                    <w:t>2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3E7C6203"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10 </w:t>
                  </w:r>
                  <w:proofErr w:type="spellStart"/>
                  <w:r w:rsidRPr="00431161">
                    <w:rPr>
                      <w:rFonts w:ascii="Times New Roman" w:hAnsi="Times New Roman" w:cs="Times New Roman"/>
                      <w:b/>
                      <w:bCs/>
                    </w:rPr>
                    <w:t>Puncte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4C8E069"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Echipamente de ultimă generație; risc de defecțiune minim.</w:t>
                  </w:r>
                </w:p>
              </w:tc>
            </w:tr>
            <w:tr w:rsidR="00C62067" w:rsidRPr="00677D72" w14:paraId="5DF3CA7B"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B39741"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2 </w:t>
                  </w:r>
                  <w:r>
                    <w:rPr>
                      <w:rFonts w:ascii="Times New Roman" w:hAnsi="Times New Roman" w:cs="Times New Roman"/>
                      <w:b/>
                      <w:bCs/>
                    </w:rPr>
                    <w:t xml:space="preserve">ani ≤VMP ≤ 4 </w:t>
                  </w:r>
                  <w:proofErr w:type="gramStart"/>
                  <w:r>
                    <w:rPr>
                      <w:rFonts w:ascii="Times New Roman" w:hAnsi="Times New Roman" w:cs="Times New Roman"/>
                      <w:b/>
                      <w:bCs/>
                    </w:rPr>
                    <w:t>ani</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01BE6C9D"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8 </w:t>
                  </w:r>
                  <w:proofErr w:type="spellStart"/>
                  <w:r w:rsidRPr="00431161">
                    <w:rPr>
                      <w:rFonts w:ascii="Times New Roman" w:hAnsi="Times New Roman" w:cs="Times New Roman"/>
                      <w:b/>
                      <w:bCs/>
                    </w:rPr>
                    <w:t>Puncte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15967E7"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Echipamente relativ noi, fiabilitate foarte bună.</w:t>
                  </w:r>
                </w:p>
              </w:tc>
            </w:tr>
            <w:tr w:rsidR="00C62067" w:rsidRPr="00677D72" w14:paraId="09EBB583"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ABBF0B" w14:textId="77777777" w:rsidR="00C62067" w:rsidRPr="00431161" w:rsidRDefault="00C62067" w:rsidP="00C62067">
                  <w:pPr>
                    <w:jc w:val="both"/>
                    <w:rPr>
                      <w:rFonts w:ascii="Times New Roman" w:hAnsi="Times New Roman" w:cs="Times New Roman"/>
                    </w:rPr>
                  </w:pPr>
                  <w:r>
                    <w:rPr>
                      <w:rFonts w:ascii="Times New Roman" w:hAnsi="Times New Roman" w:cs="Times New Roman"/>
                      <w:b/>
                      <w:bCs/>
                    </w:rPr>
                    <w:t xml:space="preserve">4 </w:t>
                  </w:r>
                  <w:proofErr w:type="gramStart"/>
                  <w:r>
                    <w:rPr>
                      <w:rFonts w:ascii="Times New Roman" w:hAnsi="Times New Roman" w:cs="Times New Roman"/>
                      <w:b/>
                      <w:bCs/>
                    </w:rPr>
                    <w:t>ani</w:t>
                  </w:r>
                  <w:proofErr w:type="gramEnd"/>
                  <w:r>
                    <w:rPr>
                      <w:rFonts w:ascii="Times New Roman" w:hAnsi="Times New Roman" w:cs="Times New Roman"/>
                      <w:b/>
                      <w:bCs/>
                    </w:rPr>
                    <w:t xml:space="preserve"> ≤ VMP ≤6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D0B73"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5 </w:t>
                  </w:r>
                  <w:proofErr w:type="spellStart"/>
                  <w:r w:rsidRPr="00431161">
                    <w:rPr>
                      <w:rFonts w:ascii="Times New Roman" w:hAnsi="Times New Roman" w:cs="Times New Roman"/>
                      <w:b/>
                      <w:bCs/>
                    </w:rPr>
                    <w:t>Puncte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C3CF765"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Echipamente cu uzură medie, fiabilitate acceptabilă.</w:t>
                  </w:r>
                </w:p>
              </w:tc>
            </w:tr>
            <w:tr w:rsidR="00C62067" w:rsidRPr="00677D72" w14:paraId="52A625C4"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9F1192"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VMP &gt; 6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1E39C"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b/>
                      <w:bCs/>
                    </w:rPr>
                    <w:t xml:space="preserve">0 </w:t>
                  </w:r>
                  <w:proofErr w:type="spellStart"/>
                  <w:r w:rsidRPr="00431161">
                    <w:rPr>
                      <w:rFonts w:ascii="Times New Roman" w:hAnsi="Times New Roman" w:cs="Times New Roman"/>
                      <w:b/>
                      <w:bCs/>
                    </w:rPr>
                    <w:t>Puncte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B359BC7"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Vechimea ridicată indică un risc crescut de defecțiune și costuri mari de mentenanță. (Notă: Acestea trebuie să îndeplinească oricum cerința minimă de funcționalitate din Caietul de Sarcini).</w:t>
                  </w:r>
                </w:p>
              </w:tc>
            </w:tr>
          </w:tbl>
          <w:p w14:paraId="4B03AF70" w14:textId="77777777" w:rsidR="00C62067" w:rsidRPr="00677D72" w:rsidRDefault="00C62067" w:rsidP="00C62067">
            <w:pPr>
              <w:jc w:val="both"/>
              <w:rPr>
                <w:rFonts w:ascii="Times New Roman" w:hAnsi="Times New Roman" w:cs="Times New Roman"/>
                <w:b/>
                <w:bCs/>
                <w:lang w:val="pt-BR"/>
              </w:rPr>
            </w:pPr>
            <w:r w:rsidRPr="00677D72">
              <w:rPr>
                <w:rFonts w:ascii="Times New Roman" w:hAnsi="Times New Roman" w:cs="Times New Roman"/>
                <w:b/>
                <w:bCs/>
                <w:lang w:val="pt-BR"/>
              </w:rPr>
              <w:t>3. Calculul Vechimii Medii Ponderate (VMP)</w:t>
            </w:r>
          </w:p>
          <w:p w14:paraId="676E305B"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VMP se calculează prin media ponderată a vechimii (în ani) a fiecărui tip de echipament esențial, înmulțită cu ponderea sa în cadrul flotei evaluate.</w:t>
            </w:r>
          </w:p>
          <w:p w14:paraId="0941F6A4" w14:textId="77777777" w:rsidR="00C62067" w:rsidRPr="00677D72" w:rsidRDefault="00C62067" w:rsidP="00C62067">
            <w:pPr>
              <w:numPr>
                <w:ilvl w:val="0"/>
                <w:numId w:val="18"/>
              </w:numPr>
              <w:spacing w:line="276" w:lineRule="auto"/>
              <w:jc w:val="both"/>
              <w:rPr>
                <w:rFonts w:ascii="Times New Roman" w:hAnsi="Times New Roman" w:cs="Times New Roman"/>
                <w:lang w:val="pt-BR"/>
              </w:rPr>
            </w:pPr>
            <w:r w:rsidRPr="00677D72">
              <w:rPr>
                <w:rFonts w:ascii="Times New Roman" w:hAnsi="Times New Roman" w:cs="Times New Roman"/>
                <w:b/>
                <w:bCs/>
                <w:lang w:val="pt-BR"/>
              </w:rPr>
              <w:t>Vechimea Echipamentului</w:t>
            </w:r>
            <w:r w:rsidRPr="00677D72">
              <w:rPr>
                <w:rFonts w:ascii="Times New Roman" w:hAnsi="Times New Roman" w:cs="Times New Roman"/>
                <w:lang w:val="pt-BR"/>
              </w:rPr>
              <w:t xml:space="preserve"> = Anul de Referință (anul curent) - Anul Fabricației.</w:t>
            </w:r>
          </w:p>
          <w:p w14:paraId="429FB46A" w14:textId="77777777" w:rsidR="00C62067" w:rsidRPr="00431161" w:rsidRDefault="00C62067" w:rsidP="00C62067">
            <w:pPr>
              <w:jc w:val="both"/>
              <w:rPr>
                <w:rFonts w:ascii="Times New Roman" w:hAnsi="Times New Roman" w:cs="Times New Roman"/>
              </w:rPr>
            </w:pPr>
            <w:proofErr w:type="spellStart"/>
            <w:r w:rsidRPr="00431161">
              <w:rPr>
                <w:rFonts w:ascii="Times New Roman" w:hAnsi="Times New Roman" w:cs="Times New Roman"/>
                <w:b/>
                <w:bCs/>
              </w:rPr>
              <w:t>Ponderea</w:t>
            </w:r>
            <w:proofErr w:type="spellEnd"/>
            <w:r w:rsidRPr="00431161">
              <w:rPr>
                <w:rFonts w:ascii="Times New Roman" w:hAnsi="Times New Roman" w:cs="Times New Roman"/>
                <w:b/>
                <w:bCs/>
              </w:rPr>
              <w:t>:</w:t>
            </w:r>
            <w:r w:rsidRPr="00431161">
              <w:rPr>
                <w:rFonts w:ascii="Times New Roman" w:hAnsi="Times New Roman" w:cs="Times New Roman"/>
              </w:rPr>
              <w:t xml:space="preserve"> </w:t>
            </w:r>
            <w:proofErr w:type="spellStart"/>
            <w:r w:rsidRPr="00431161">
              <w:rPr>
                <w:rFonts w:ascii="Times New Roman" w:hAnsi="Times New Roman" w:cs="Times New Roman"/>
              </w:rPr>
              <w:t>Autoritatea</w:t>
            </w:r>
            <w:proofErr w:type="spellEnd"/>
            <w:r w:rsidRPr="00431161">
              <w:rPr>
                <w:rFonts w:ascii="Times New Roman" w:hAnsi="Times New Roman" w:cs="Times New Roman"/>
              </w:rPr>
              <w:t xml:space="preserve"> </w:t>
            </w:r>
            <w:proofErr w:type="spellStart"/>
            <w:r w:rsidRPr="00431161">
              <w:rPr>
                <w:rFonts w:ascii="Times New Roman" w:hAnsi="Times New Roman" w:cs="Times New Roman"/>
              </w:rPr>
              <w:t>Contractantă</w:t>
            </w:r>
            <w:proofErr w:type="spellEnd"/>
            <w:r w:rsidRPr="00431161">
              <w:rPr>
                <w:rFonts w:ascii="Times New Roman" w:hAnsi="Times New Roman" w:cs="Times New Roman"/>
              </w:rPr>
              <w:t xml:space="preserve"> </w:t>
            </w:r>
            <w:proofErr w:type="spellStart"/>
            <w:r w:rsidRPr="00431161">
              <w:rPr>
                <w:rFonts w:ascii="Times New Roman" w:hAnsi="Times New Roman" w:cs="Times New Roman"/>
              </w:rPr>
              <w:t>stabilește</w:t>
            </w:r>
            <w:proofErr w:type="spellEnd"/>
            <w:r w:rsidRPr="00431161">
              <w:rPr>
                <w:rFonts w:ascii="Times New Roman" w:hAnsi="Times New Roman" w:cs="Times New Roman"/>
              </w:rPr>
              <w:t>:</w:t>
            </w:r>
          </w:p>
          <w:p w14:paraId="03D92140" w14:textId="77777777" w:rsidR="00C62067" w:rsidRPr="00431161" w:rsidRDefault="00C62067" w:rsidP="00C62067">
            <w:pPr>
              <w:numPr>
                <w:ilvl w:val="0"/>
                <w:numId w:val="19"/>
              </w:numPr>
              <w:spacing w:line="276" w:lineRule="auto"/>
              <w:jc w:val="both"/>
              <w:rPr>
                <w:rFonts w:ascii="Times New Roman" w:hAnsi="Times New Roman" w:cs="Times New Roman"/>
              </w:rPr>
            </w:pPr>
            <w:proofErr w:type="spellStart"/>
            <w:r w:rsidRPr="00431161">
              <w:rPr>
                <w:rFonts w:ascii="Times New Roman" w:hAnsi="Times New Roman" w:cs="Times New Roman"/>
              </w:rPr>
              <w:t>Ambarcațiuni</w:t>
            </w:r>
            <w:proofErr w:type="spellEnd"/>
            <w:r w:rsidRPr="00431161">
              <w:rPr>
                <w:rFonts w:ascii="Times New Roman" w:hAnsi="Times New Roman" w:cs="Times New Roman"/>
              </w:rPr>
              <w:t xml:space="preserve"> de </w:t>
            </w:r>
            <w:proofErr w:type="spellStart"/>
            <w:r w:rsidRPr="00431161">
              <w:rPr>
                <w:rFonts w:ascii="Times New Roman" w:hAnsi="Times New Roman" w:cs="Times New Roman"/>
              </w:rPr>
              <w:t>salvare</w:t>
            </w:r>
            <w:proofErr w:type="spellEnd"/>
            <w:r w:rsidRPr="00431161">
              <w:rPr>
                <w:rFonts w:ascii="Times New Roman" w:hAnsi="Times New Roman" w:cs="Times New Roman"/>
              </w:rPr>
              <w:t xml:space="preserve">: </w:t>
            </w:r>
            <w:proofErr w:type="spellStart"/>
            <w:r w:rsidRPr="00431161">
              <w:rPr>
                <w:rFonts w:ascii="Times New Roman" w:hAnsi="Times New Roman" w:cs="Times New Roman"/>
              </w:rPr>
              <w:t>Ponderea</w:t>
            </w:r>
            <w:proofErr w:type="spellEnd"/>
            <w:r w:rsidRPr="00431161">
              <w:rPr>
                <w:rFonts w:ascii="Times New Roman" w:hAnsi="Times New Roman" w:cs="Times New Roman"/>
              </w:rPr>
              <w:t xml:space="preserve"> 60%</w:t>
            </w:r>
          </w:p>
          <w:p w14:paraId="3BDD4674" w14:textId="77777777" w:rsidR="00C62067" w:rsidRPr="00677D72" w:rsidRDefault="00C62067" w:rsidP="00C62067">
            <w:pPr>
              <w:numPr>
                <w:ilvl w:val="0"/>
                <w:numId w:val="19"/>
              </w:numPr>
              <w:spacing w:line="276" w:lineRule="auto"/>
              <w:jc w:val="both"/>
              <w:rPr>
                <w:rFonts w:ascii="Times New Roman" w:hAnsi="Times New Roman" w:cs="Times New Roman"/>
                <w:lang w:val="pt-BR"/>
              </w:rPr>
            </w:pPr>
            <w:r w:rsidRPr="00677D72">
              <w:rPr>
                <w:rFonts w:ascii="Times New Roman" w:hAnsi="Times New Roman" w:cs="Times New Roman"/>
                <w:lang w:val="pt-BR"/>
              </w:rPr>
              <w:t>Echipamente medicale majore (DAE/Echipament resuscitare): Ponderea 40%</w:t>
            </w:r>
          </w:p>
          <w:p w14:paraId="32E49E71" w14:textId="77777777" w:rsidR="00C62067" w:rsidRPr="00677D72" w:rsidRDefault="00C62067" w:rsidP="00C62067">
            <w:pPr>
              <w:ind w:left="720"/>
              <w:jc w:val="both"/>
              <w:rPr>
                <w:rFonts w:ascii="Times New Roman" w:hAnsi="Times New Roman" w:cs="Times New Roman"/>
                <w:lang w:val="pt-BR"/>
              </w:rPr>
            </w:pPr>
          </w:p>
          <w:p w14:paraId="079F27C6" w14:textId="77777777" w:rsidR="00C62067" w:rsidRPr="00431161" w:rsidRDefault="00C62067" w:rsidP="00C62067">
            <w:pPr>
              <w:jc w:val="both"/>
              <w:rPr>
                <w:rFonts w:ascii="Times New Roman" w:hAnsi="Times New Roman" w:cs="Times New Roman"/>
              </w:rPr>
            </w:pPr>
            <w:r w:rsidRPr="00431161">
              <w:rPr>
                <w:rFonts w:ascii="Times New Roman" w:hAnsi="Times New Roman" w:cs="Times New Roman"/>
              </w:rPr>
              <w:t xml:space="preserve">VMP = </w:t>
            </w:r>
            <m:oMath>
              <m:f>
                <m:fPr>
                  <m:ctrlPr>
                    <w:rPr>
                      <w:rFonts w:ascii="Cambria Math" w:hAnsi="Cambria Math" w:cs="Times New Roman"/>
                      <w:i/>
                    </w:rPr>
                  </m:ctrlPr>
                </m:fPr>
                <m:num>
                  <m:nary>
                    <m:naryPr>
                      <m:chr m:val="∑"/>
                      <m:subHide m:val="1"/>
                      <m:supHide m:val="1"/>
                      <m:ctrlPr>
                        <w:rPr>
                          <w:rFonts w:ascii="Cambria Math" w:hAnsi="Cambria Math" w:cs="Times New Roman"/>
                          <w:i/>
                        </w:rPr>
                      </m:ctrlPr>
                    </m:naryPr>
                    <m:sub/>
                    <m:sup/>
                    <m:e>
                      <m:r>
                        <w:rPr>
                          <w:rFonts w:ascii="Cambria Math" w:hAnsi="Cambria Math" w:cs="Times New Roman"/>
                        </w:rPr>
                        <m:t>(vechime Echipament i  x Ponderea i</m:t>
                      </m:r>
                    </m:e>
                  </m:nary>
                  <m:r>
                    <w:rPr>
                      <w:rFonts w:ascii="Cambria Math" w:hAnsi="Cambria Math" w:cs="Times New Roman"/>
                    </w:rPr>
                    <m:t>)</m:t>
                  </m:r>
                </m:num>
                <m:den>
                  <m:nary>
                    <m:naryPr>
                      <m:chr m:val="∑"/>
                      <m:subHide m:val="1"/>
                      <m:supHide m:val="1"/>
                      <m:ctrlPr>
                        <w:rPr>
                          <w:rFonts w:ascii="Cambria Math" w:hAnsi="Cambria Math" w:cs="Times New Roman"/>
                          <w:i/>
                        </w:rPr>
                      </m:ctrlPr>
                    </m:naryPr>
                    <m:sub/>
                    <m:sup/>
                    <m:e>
                      <m:r>
                        <w:rPr>
                          <w:rFonts w:ascii="Cambria Math" w:hAnsi="Cambria Math" w:cs="Times New Roman"/>
                        </w:rPr>
                        <m:t>Ponderilor</m:t>
                      </m:r>
                    </m:e>
                  </m:nary>
                </m:den>
              </m:f>
            </m:oMath>
          </w:p>
          <w:p w14:paraId="7FC59EC8" w14:textId="77777777" w:rsidR="00C62067" w:rsidRPr="00677D72" w:rsidRDefault="00C62067" w:rsidP="00C62067">
            <w:pPr>
              <w:jc w:val="both"/>
              <w:rPr>
                <w:rFonts w:ascii="Times New Roman" w:hAnsi="Times New Roman" w:cs="Times New Roman"/>
                <w:b/>
                <w:bCs/>
                <w:lang w:val="pt-BR"/>
              </w:rPr>
            </w:pPr>
            <w:r w:rsidRPr="00677D72">
              <w:rPr>
                <w:rFonts w:ascii="Times New Roman" w:hAnsi="Times New Roman" w:cs="Times New Roman"/>
                <w:b/>
                <w:bCs/>
                <w:lang w:val="pt-BR"/>
              </w:rPr>
              <w:t>Exemplu Simplificat de Calcul:</w:t>
            </w:r>
          </w:p>
          <w:p w14:paraId="5B696646"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b/>
                <w:bCs/>
                <w:lang w:val="pt-BR"/>
              </w:rPr>
              <w:t>Ofertantul A propune:</w:t>
            </w:r>
          </w:p>
          <w:p w14:paraId="758582F0" w14:textId="77777777" w:rsidR="00C62067" w:rsidRPr="00431161" w:rsidRDefault="00C62067" w:rsidP="00C62067">
            <w:pPr>
              <w:numPr>
                <w:ilvl w:val="0"/>
                <w:numId w:val="20"/>
              </w:numPr>
              <w:spacing w:line="276" w:lineRule="auto"/>
              <w:jc w:val="both"/>
              <w:rPr>
                <w:rFonts w:ascii="Times New Roman" w:hAnsi="Times New Roman" w:cs="Times New Roman"/>
              </w:rPr>
            </w:pPr>
            <w:proofErr w:type="spellStart"/>
            <w:r w:rsidRPr="00431161">
              <w:rPr>
                <w:rFonts w:ascii="Times New Roman" w:hAnsi="Times New Roman" w:cs="Times New Roman"/>
              </w:rPr>
              <w:t>Ambarcațiune</w:t>
            </w:r>
            <w:proofErr w:type="spellEnd"/>
            <w:r w:rsidRPr="00431161">
              <w:rPr>
                <w:rFonts w:ascii="Times New Roman" w:hAnsi="Times New Roman" w:cs="Times New Roman"/>
              </w:rPr>
              <w:t xml:space="preserve">: </w:t>
            </w:r>
            <w:proofErr w:type="spellStart"/>
            <w:r w:rsidRPr="00431161">
              <w:rPr>
                <w:rFonts w:ascii="Times New Roman" w:hAnsi="Times New Roman" w:cs="Times New Roman"/>
              </w:rPr>
              <w:t>Vechime</w:t>
            </w:r>
            <w:proofErr w:type="spellEnd"/>
            <w:r w:rsidRPr="00431161">
              <w:rPr>
                <w:rFonts w:ascii="Times New Roman" w:hAnsi="Times New Roman" w:cs="Times New Roman"/>
              </w:rPr>
              <w:t xml:space="preserve"> 3 ani (</w:t>
            </w:r>
            <w:proofErr w:type="spellStart"/>
            <w:r w:rsidRPr="00431161">
              <w:rPr>
                <w:rFonts w:ascii="Times New Roman" w:hAnsi="Times New Roman" w:cs="Times New Roman"/>
              </w:rPr>
              <w:t>Ponderea</w:t>
            </w:r>
            <w:proofErr w:type="spellEnd"/>
            <w:r w:rsidRPr="00431161">
              <w:rPr>
                <w:rFonts w:ascii="Times New Roman" w:hAnsi="Times New Roman" w:cs="Times New Roman"/>
              </w:rPr>
              <w:t xml:space="preserve"> 60%)</w:t>
            </w:r>
          </w:p>
          <w:p w14:paraId="1DFD2687" w14:textId="77777777" w:rsidR="00C62067" w:rsidRPr="00431161" w:rsidRDefault="00C62067" w:rsidP="00C62067">
            <w:pPr>
              <w:numPr>
                <w:ilvl w:val="0"/>
                <w:numId w:val="20"/>
              </w:numPr>
              <w:spacing w:line="276" w:lineRule="auto"/>
              <w:jc w:val="both"/>
              <w:rPr>
                <w:rFonts w:ascii="Times New Roman" w:hAnsi="Times New Roman" w:cs="Times New Roman"/>
              </w:rPr>
            </w:pPr>
            <w:proofErr w:type="spellStart"/>
            <w:r w:rsidRPr="00431161">
              <w:rPr>
                <w:rFonts w:ascii="Times New Roman" w:hAnsi="Times New Roman" w:cs="Times New Roman"/>
              </w:rPr>
              <w:t>Echipament</w:t>
            </w:r>
            <w:proofErr w:type="spellEnd"/>
            <w:r w:rsidRPr="00431161">
              <w:rPr>
                <w:rFonts w:ascii="Times New Roman" w:hAnsi="Times New Roman" w:cs="Times New Roman"/>
              </w:rPr>
              <w:t xml:space="preserve"> medical: </w:t>
            </w:r>
            <w:proofErr w:type="spellStart"/>
            <w:r w:rsidRPr="00431161">
              <w:rPr>
                <w:rFonts w:ascii="Times New Roman" w:hAnsi="Times New Roman" w:cs="Times New Roman"/>
              </w:rPr>
              <w:t>Vechime</w:t>
            </w:r>
            <w:proofErr w:type="spellEnd"/>
            <w:r w:rsidRPr="00431161">
              <w:rPr>
                <w:rFonts w:ascii="Times New Roman" w:hAnsi="Times New Roman" w:cs="Times New Roman"/>
              </w:rPr>
              <w:t xml:space="preserve"> 1 an (</w:t>
            </w:r>
            <w:proofErr w:type="spellStart"/>
            <w:r w:rsidRPr="00431161">
              <w:rPr>
                <w:rFonts w:ascii="Times New Roman" w:hAnsi="Times New Roman" w:cs="Times New Roman"/>
              </w:rPr>
              <w:t>Ponderea</w:t>
            </w:r>
            <w:proofErr w:type="spellEnd"/>
            <w:r w:rsidRPr="00431161">
              <w:rPr>
                <w:rFonts w:ascii="Times New Roman" w:hAnsi="Times New Roman" w:cs="Times New Roman"/>
              </w:rPr>
              <w:t xml:space="preserve"> 40%)</w:t>
            </w:r>
          </w:p>
          <w:p w14:paraId="13BBCDE8" w14:textId="77777777" w:rsidR="00C62067" w:rsidRDefault="00C62067" w:rsidP="00C62067">
            <w:pPr>
              <w:jc w:val="both"/>
              <w:rPr>
                <w:rFonts w:ascii="Times New Roman" w:hAnsi="Times New Roman" w:cs="Times New Roman"/>
              </w:rPr>
            </w:pPr>
            <w:r w:rsidRPr="00431161">
              <w:rPr>
                <w:rFonts w:ascii="Times New Roman" w:hAnsi="Times New Roman" w:cs="Times New Roman"/>
              </w:rPr>
              <w:t>VMP{A}=</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3x0,6</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1x0,4</m:t>
                      </m:r>
                    </m:e>
                  </m:d>
                </m:num>
                <m:den>
                  <m:r>
                    <w:rPr>
                      <w:rFonts w:ascii="Cambria Math" w:hAnsi="Cambria Math" w:cs="Times New Roman"/>
                    </w:rPr>
                    <m:t>0,6+0,4</m:t>
                  </m:r>
                </m:den>
              </m:f>
            </m:oMath>
            <w:r>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1,8+0,4</m:t>
                  </m:r>
                </m:num>
                <m:den>
                  <m:r>
                    <w:rPr>
                      <w:rFonts w:ascii="Cambria Math" w:hAnsi="Cambria Math" w:cs="Times New Roman"/>
                    </w:rPr>
                    <m:t>1</m:t>
                  </m:r>
                </m:den>
              </m:f>
            </m:oMath>
            <w:r>
              <w:rPr>
                <w:rFonts w:ascii="Times New Roman" w:hAnsi="Times New Roman" w:cs="Times New Roman"/>
              </w:rPr>
              <w:t xml:space="preserve"> = 2,2 ani</w:t>
            </w:r>
          </w:p>
          <w:p w14:paraId="26D6EDFD" w14:textId="77777777" w:rsidR="00C62067" w:rsidRDefault="00C62067" w:rsidP="00C62067">
            <w:pPr>
              <w:jc w:val="both"/>
              <w:rPr>
                <w:rFonts w:ascii="Times New Roman" w:hAnsi="Times New Roman" w:cs="Times New Roman"/>
              </w:rPr>
            </w:pPr>
          </w:p>
          <w:p w14:paraId="1E74B8F0"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 xml:space="preserve">Conform grilei: 2 ani &lt; VMP= 2.2 ani ≤4 ani </w:t>
            </w:r>
            <w:r w:rsidRPr="00677D72">
              <w:rPr>
                <w:rFonts w:ascii="Cambria Math" w:hAnsi="Cambria Math" w:cs="Cambria Math"/>
                <w:lang w:val="pt-BR"/>
              </w:rPr>
              <w:t>⇒</w:t>
            </w:r>
            <w:r w:rsidRPr="00677D72">
              <w:rPr>
                <w:rFonts w:ascii="Times New Roman" w:hAnsi="Times New Roman" w:cs="Times New Roman"/>
                <w:lang w:val="pt-BR"/>
              </w:rPr>
              <w:t>8 Puncte.</w:t>
            </w:r>
          </w:p>
          <w:p w14:paraId="7EE7813C" w14:textId="77777777" w:rsidR="00C62067" w:rsidRPr="00677D72" w:rsidRDefault="00C62067" w:rsidP="00C62067">
            <w:pPr>
              <w:jc w:val="both"/>
              <w:rPr>
                <w:rFonts w:ascii="Times New Roman" w:hAnsi="Times New Roman" w:cs="Times New Roman"/>
                <w:lang w:val="pt-BR"/>
              </w:rPr>
            </w:pPr>
            <w:r w:rsidRPr="00677D72">
              <w:rPr>
                <w:rFonts w:ascii="Times New Roman" w:hAnsi="Times New Roman" w:cs="Times New Roman"/>
                <w:lang w:val="pt-BR"/>
              </w:rPr>
              <w:t>Această metodă asigură că se evaluează nu doar un singur tip de dotare, ci întregul pachet critic de echipamente.</w:t>
            </w:r>
          </w:p>
          <w:p w14:paraId="6741341B" w14:textId="77777777" w:rsidR="00C62067" w:rsidRPr="00677D72" w:rsidRDefault="00C62067" w:rsidP="004E3F47">
            <w:pPr>
              <w:spacing w:line="360" w:lineRule="auto"/>
              <w:jc w:val="right"/>
              <w:rPr>
                <w:rFonts w:ascii="Times New Roman" w:hAnsi="Times New Roman" w:cs="Times New Roman"/>
                <w:lang w:val="pt-BR"/>
              </w:rPr>
            </w:pPr>
          </w:p>
        </w:tc>
      </w:tr>
      <w:tr w:rsidR="00C62067" w:rsidRPr="002F37D2" w14:paraId="467FC4FB" w14:textId="77777777" w:rsidTr="007915AD">
        <w:trPr>
          <w:trHeight w:val="210"/>
        </w:trPr>
        <w:tc>
          <w:tcPr>
            <w:tcW w:w="6158" w:type="dxa"/>
          </w:tcPr>
          <w:p w14:paraId="601D8B6D" w14:textId="25B3F0D6" w:rsidR="00C62067" w:rsidRPr="00677D72" w:rsidRDefault="00C62067" w:rsidP="00902AF6">
            <w:pPr>
              <w:jc w:val="both"/>
              <w:rPr>
                <w:rFonts w:ascii="Times New Roman" w:hAnsi="Times New Roman" w:cs="Times New Roman"/>
                <w:b/>
                <w:bCs/>
                <w:color w:val="000000" w:themeColor="text1"/>
                <w:lang w:val="pt-BR"/>
              </w:rPr>
            </w:pPr>
            <w:r w:rsidRPr="00677D72">
              <w:rPr>
                <w:rFonts w:ascii="Times New Roman" w:hAnsi="Times New Roman" w:cs="Times New Roman"/>
                <w:b/>
                <w:bCs/>
                <w:color w:val="000000" w:themeColor="text1"/>
                <w:lang w:val="pt-BR"/>
              </w:rPr>
              <w:lastRenderedPageBreak/>
              <w:t>4. Timp de Răspuns și Proceduri Operaționale Suplimentare</w:t>
            </w:r>
          </w:p>
        </w:tc>
        <w:tc>
          <w:tcPr>
            <w:tcW w:w="4164" w:type="dxa"/>
            <w:gridSpan w:val="2"/>
          </w:tcPr>
          <w:p w14:paraId="687AB507" w14:textId="545C84AC" w:rsidR="00C62067" w:rsidRPr="00C62067" w:rsidRDefault="00C62067" w:rsidP="004E3F47">
            <w:pPr>
              <w:spacing w:line="360" w:lineRule="auto"/>
              <w:jc w:val="right"/>
              <w:rPr>
                <w:rFonts w:ascii="Times New Roman" w:hAnsi="Times New Roman" w:cs="Times New Roman"/>
                <w:b/>
                <w:bCs/>
              </w:rPr>
            </w:pPr>
            <w:r w:rsidRPr="00C62067">
              <w:rPr>
                <w:rFonts w:ascii="Times New Roman" w:hAnsi="Times New Roman" w:cs="Times New Roman"/>
                <w:b/>
                <w:bCs/>
              </w:rPr>
              <w:t xml:space="preserve">15 </w:t>
            </w:r>
            <w:proofErr w:type="spellStart"/>
            <w:r w:rsidRPr="00C62067">
              <w:rPr>
                <w:rFonts w:ascii="Times New Roman" w:hAnsi="Times New Roman" w:cs="Times New Roman"/>
                <w:b/>
                <w:bCs/>
              </w:rPr>
              <w:t>puncte</w:t>
            </w:r>
            <w:proofErr w:type="spellEnd"/>
          </w:p>
        </w:tc>
      </w:tr>
      <w:tr w:rsidR="00C62067" w:rsidRPr="002F37D2" w14:paraId="141692A9" w14:textId="77777777" w:rsidTr="007915AD">
        <w:trPr>
          <w:trHeight w:val="210"/>
        </w:trPr>
        <w:tc>
          <w:tcPr>
            <w:tcW w:w="6158" w:type="dxa"/>
          </w:tcPr>
          <w:p w14:paraId="66CA3A99" w14:textId="5D072329" w:rsidR="00C62067" w:rsidRPr="00677D72" w:rsidRDefault="00C62067" w:rsidP="00902AF6">
            <w:pPr>
              <w:jc w:val="both"/>
              <w:rPr>
                <w:rFonts w:ascii="Times New Roman" w:hAnsi="Times New Roman" w:cs="Times New Roman"/>
                <w:b/>
                <w:bCs/>
                <w:color w:val="00B0F0"/>
                <w:lang w:val="pt-BR"/>
              </w:rPr>
            </w:pPr>
            <w:r w:rsidRPr="00677D72">
              <w:rPr>
                <w:rFonts w:ascii="Times New Roman" w:hAnsi="Times New Roman" w:cs="Times New Roman"/>
                <w:b/>
                <w:bCs/>
                <w:lang w:val="pt-BR"/>
              </w:rPr>
              <w:t>4.1. Timpul de Intervenție Garantat (SLA)</w:t>
            </w:r>
          </w:p>
        </w:tc>
        <w:tc>
          <w:tcPr>
            <w:tcW w:w="4164" w:type="dxa"/>
            <w:gridSpan w:val="2"/>
          </w:tcPr>
          <w:p w14:paraId="77370061" w14:textId="5F51A2B1" w:rsidR="00C62067" w:rsidRDefault="00C62067" w:rsidP="004E3F47">
            <w:pPr>
              <w:spacing w:line="360" w:lineRule="auto"/>
              <w:jc w:val="right"/>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puncte</w:t>
            </w:r>
            <w:proofErr w:type="spellEnd"/>
          </w:p>
        </w:tc>
      </w:tr>
      <w:tr w:rsidR="00080C75" w:rsidRPr="00677D72" w14:paraId="3BB06D1C" w14:textId="77777777" w:rsidTr="00B94ED2">
        <w:trPr>
          <w:trHeight w:val="210"/>
        </w:trPr>
        <w:tc>
          <w:tcPr>
            <w:tcW w:w="10322" w:type="dxa"/>
            <w:gridSpan w:val="3"/>
          </w:tcPr>
          <w:p w14:paraId="1E268ABE" w14:textId="77777777" w:rsidR="00080C75" w:rsidRPr="00677D72" w:rsidRDefault="00080C75" w:rsidP="00080C75">
            <w:pPr>
              <w:jc w:val="both"/>
              <w:rPr>
                <w:rFonts w:ascii="Times New Roman" w:hAnsi="Times New Roman" w:cs="Times New Roman"/>
                <w:b/>
                <w:bCs/>
                <w:lang w:val="pt-BR"/>
              </w:rPr>
            </w:pPr>
            <w:r w:rsidRPr="00677D72">
              <w:rPr>
                <w:rFonts w:ascii="Times New Roman" w:hAnsi="Times New Roman" w:cs="Times New Roman"/>
                <w:b/>
                <w:bCs/>
                <w:lang w:val="pt-BR"/>
              </w:rPr>
              <w:t>Grila de Acordare a Punctajului (Formula Invers Proporțională):</w:t>
            </w:r>
          </w:p>
          <w:p w14:paraId="47A55265" w14:textId="77777777" w:rsidR="00080C75" w:rsidRPr="00677D72" w:rsidRDefault="00080C75" w:rsidP="00080C75">
            <w:pPr>
              <w:numPr>
                <w:ilvl w:val="0"/>
                <w:numId w:val="21"/>
              </w:numPr>
              <w:jc w:val="both"/>
              <w:rPr>
                <w:rFonts w:ascii="Times New Roman" w:hAnsi="Times New Roman" w:cs="Times New Roman"/>
                <w:lang w:val="pt-BR"/>
              </w:rPr>
            </w:pPr>
            <w:r w:rsidRPr="00677D72">
              <w:rPr>
                <w:rFonts w:ascii="Times New Roman" w:hAnsi="Times New Roman" w:cs="Times New Roman"/>
                <w:b/>
                <w:bCs/>
                <w:lang w:val="pt-BR"/>
              </w:rPr>
              <w:t>Timpul Maxim de Răspuns de Referință (TMRR):</w:t>
            </w:r>
            <w:r w:rsidRPr="00677D72">
              <w:rPr>
                <w:rFonts w:ascii="Times New Roman" w:hAnsi="Times New Roman" w:cs="Times New Roman"/>
                <w:lang w:val="pt-BR"/>
              </w:rPr>
              <w:t xml:space="preserve"> conform caietului de sarcini </w:t>
            </w:r>
            <w:r w:rsidRPr="00677D72">
              <w:rPr>
                <w:rFonts w:ascii="Times New Roman" w:hAnsi="Times New Roman" w:cs="Times New Roman"/>
                <w:b/>
                <w:bCs/>
                <w:lang w:val="pt-BR"/>
              </w:rPr>
              <w:t>TMRR = 2 minute</w:t>
            </w:r>
            <w:r w:rsidRPr="00677D72">
              <w:rPr>
                <w:rFonts w:ascii="Times New Roman" w:hAnsi="Times New Roman" w:cs="Times New Roman"/>
                <w:lang w:val="pt-BR"/>
              </w:rPr>
              <w:t xml:space="preserve"> (120 de secunde), măsurat din momentul semnalării pericolului până la ajungerea primului salvator la victimă.</w:t>
            </w:r>
          </w:p>
          <w:p w14:paraId="2C56CF73" w14:textId="77777777" w:rsidR="00080C75" w:rsidRPr="00677D72" w:rsidRDefault="00080C75" w:rsidP="00080C75">
            <w:pPr>
              <w:numPr>
                <w:ilvl w:val="0"/>
                <w:numId w:val="21"/>
              </w:numPr>
              <w:jc w:val="both"/>
              <w:rPr>
                <w:rFonts w:ascii="Times New Roman" w:hAnsi="Times New Roman" w:cs="Times New Roman"/>
                <w:lang w:val="pt-BR"/>
              </w:rPr>
            </w:pPr>
            <w:r w:rsidRPr="00677D72">
              <w:rPr>
                <w:rFonts w:ascii="Times New Roman" w:hAnsi="Times New Roman" w:cs="Times New Roman"/>
                <w:b/>
                <w:bCs/>
                <w:lang w:val="pt-BR"/>
              </w:rPr>
              <w:t>Formula Notei (Invers Proporțională):</w:t>
            </w:r>
            <w:r w:rsidRPr="00677D72">
              <w:rPr>
                <w:rFonts w:ascii="Times New Roman" w:hAnsi="Times New Roman" w:cs="Times New Roman"/>
                <w:lang w:val="pt-BR"/>
              </w:rPr>
              <w:t xml:space="preserve"> Se acordă punctaj maxim (P</w:t>
            </w:r>
            <w:r w:rsidRPr="00677D72">
              <w:rPr>
                <w:rFonts w:ascii="Times New Roman" w:hAnsi="Times New Roman" w:cs="Times New Roman"/>
                <w:vertAlign w:val="subscript"/>
                <w:lang w:val="pt-BR"/>
              </w:rPr>
              <w:t>max</w:t>
            </w:r>
            <w:r w:rsidRPr="00677D72">
              <w:rPr>
                <w:rFonts w:ascii="Times New Roman" w:hAnsi="Times New Roman" w:cs="Times New Roman"/>
                <w:lang w:val="pt-BR"/>
              </w:rPr>
              <w:t xml:space="preserve"> = 10) ofertei care garantează cel mai scurt timp de intervenție ( T</w:t>
            </w:r>
            <w:r w:rsidRPr="00677D72">
              <w:rPr>
                <w:rFonts w:ascii="Times New Roman" w:hAnsi="Times New Roman" w:cs="Times New Roman"/>
                <w:vertAlign w:val="subscript"/>
                <w:lang w:val="pt-BR"/>
              </w:rPr>
              <w:t>min</w:t>
            </w:r>
            <w:r w:rsidRPr="00677D72">
              <w:rPr>
                <w:rFonts w:ascii="Times New Roman" w:hAnsi="Times New Roman" w:cs="Times New Roman"/>
                <w:lang w:val="pt-BR"/>
              </w:rPr>
              <w:t>)</w:t>
            </w:r>
          </w:p>
          <w:p w14:paraId="196131B1" w14:textId="77777777" w:rsidR="00080C75" w:rsidRPr="00FD7A42" w:rsidRDefault="00080C75" w:rsidP="00080C75">
            <w:pPr>
              <w:jc w:val="both"/>
              <w:rPr>
                <w:rFonts w:ascii="Times New Roman" w:hAnsi="Times New Roman" w:cs="Times New Roman"/>
              </w:rPr>
            </w:pPr>
            <w:proofErr w:type="gramStart"/>
            <w:r>
              <w:rPr>
                <w:rFonts w:ascii="Times New Roman" w:hAnsi="Times New Roman" w:cs="Times New Roman"/>
              </w:rPr>
              <w:t xml:space="preserve">P </w:t>
            </w:r>
            <w:r w:rsidRPr="00FD7A42">
              <w:rPr>
                <w:rFonts w:ascii="Times New Roman" w:hAnsi="Times New Roman" w:cs="Times New Roman"/>
              </w:rPr>
              <w:t xml:space="preserve"> =</w:t>
            </w:r>
            <w:proofErr w:type="gramEnd"/>
            <w:r w:rsidRPr="00FD7A42">
              <w:rPr>
                <w:rFonts w:ascii="Times New Roman" w:hAnsi="Times New Roman" w:cs="Times New Roman"/>
              </w:rPr>
              <w:t xml:space="preserve"> 10 </w:t>
            </w:r>
            <w:r>
              <w:rPr>
                <w:rFonts w:ascii="Times New Roman" w:hAnsi="Times New Roman" w:cs="Times New Roman"/>
              </w:rPr>
              <w:t xml:space="preserve">x </w:t>
            </w:r>
            <m:oMath>
              <m:f>
                <m:fPr>
                  <m:ctrlPr>
                    <w:rPr>
                      <w:rFonts w:ascii="Cambria Math" w:hAnsi="Cambria Math" w:cs="Times New Roman"/>
                      <w:i/>
                    </w:rPr>
                  </m:ctrlPr>
                </m:fPr>
                <m:num>
                  <m:r>
                    <w:rPr>
                      <w:rFonts w:ascii="Cambria Math" w:hAnsi="Cambria Math" w:cs="Times New Roman"/>
                    </w:rPr>
                    <m:t xml:space="preserve">Tmax-Toferit </m:t>
                  </m:r>
                </m:num>
                <m:den>
                  <m:r>
                    <w:rPr>
                      <w:rFonts w:ascii="Cambria Math" w:hAnsi="Cambria Math" w:cs="Times New Roman"/>
                    </w:rPr>
                    <m:t>Tmax+Tmin</m:t>
                  </m:r>
                </m:den>
              </m:f>
            </m:oMath>
          </w:p>
          <w:p w14:paraId="40BC0EA5" w14:textId="77777777" w:rsidR="00080C75" w:rsidRPr="00FD7A42" w:rsidRDefault="00080C75" w:rsidP="00080C75">
            <w:pPr>
              <w:jc w:val="both"/>
              <w:rPr>
                <w:rFonts w:ascii="Times New Roman" w:hAnsi="Times New Roman" w:cs="Times New Roman"/>
              </w:rPr>
            </w:pPr>
            <w:proofErr w:type="spellStart"/>
            <w:r w:rsidRPr="00FD7A42">
              <w:rPr>
                <w:rFonts w:ascii="Times New Roman" w:hAnsi="Times New Roman" w:cs="Times New Roman"/>
              </w:rPr>
              <w:t>Unde</w:t>
            </w:r>
            <w:proofErr w:type="spellEnd"/>
            <w:r w:rsidRPr="00FD7A42">
              <w:rPr>
                <w:rFonts w:ascii="Times New Roman" w:hAnsi="Times New Roman" w:cs="Times New Roman"/>
              </w:rPr>
              <w:t>:</w:t>
            </w:r>
          </w:p>
          <w:p w14:paraId="098AA464" w14:textId="77777777" w:rsidR="00080C75" w:rsidRPr="00FD7A42" w:rsidRDefault="00080C75" w:rsidP="00080C75">
            <w:pPr>
              <w:numPr>
                <w:ilvl w:val="0"/>
                <w:numId w:val="22"/>
              </w:numPr>
              <w:jc w:val="both"/>
              <w:rPr>
                <w:rFonts w:ascii="Times New Roman" w:hAnsi="Times New Roman" w:cs="Times New Roman"/>
              </w:rPr>
            </w:pPr>
            <w:r w:rsidRPr="00FD7A42">
              <w:rPr>
                <w:rFonts w:ascii="Times New Roman" w:hAnsi="Times New Roman" w:cs="Times New Roman"/>
              </w:rPr>
              <w:t>T</w:t>
            </w:r>
            <w:r>
              <w:rPr>
                <w:rFonts w:ascii="Times New Roman" w:hAnsi="Times New Roman" w:cs="Times New Roman"/>
              </w:rPr>
              <w:t xml:space="preserve"> max: </w:t>
            </w:r>
            <w:proofErr w:type="spellStart"/>
            <w:r w:rsidRPr="00FD7A42">
              <w:rPr>
                <w:rFonts w:ascii="Times New Roman" w:hAnsi="Times New Roman" w:cs="Times New Roman"/>
              </w:rPr>
              <w:t>Timpul</w:t>
            </w:r>
            <w:proofErr w:type="spellEnd"/>
            <w:r w:rsidRPr="00FD7A42">
              <w:rPr>
                <w:rFonts w:ascii="Times New Roman" w:hAnsi="Times New Roman" w:cs="Times New Roman"/>
              </w:rPr>
              <w:t xml:space="preserve"> maxim </w:t>
            </w:r>
            <w:proofErr w:type="spellStart"/>
            <w:r w:rsidRPr="00FD7A42">
              <w:rPr>
                <w:rFonts w:ascii="Times New Roman" w:hAnsi="Times New Roman" w:cs="Times New Roman"/>
              </w:rPr>
              <w:t>acceptat</w:t>
            </w:r>
            <w:proofErr w:type="spellEnd"/>
            <w:r w:rsidRPr="00FD7A42">
              <w:rPr>
                <w:rFonts w:ascii="Times New Roman" w:hAnsi="Times New Roman" w:cs="Times New Roman"/>
              </w:rPr>
              <w:t xml:space="preserve"> (120 de </w:t>
            </w:r>
            <w:proofErr w:type="spellStart"/>
            <w:r w:rsidRPr="00FD7A42">
              <w:rPr>
                <w:rFonts w:ascii="Times New Roman" w:hAnsi="Times New Roman" w:cs="Times New Roman"/>
              </w:rPr>
              <w:t>secunde</w:t>
            </w:r>
            <w:proofErr w:type="spellEnd"/>
            <w:r w:rsidRPr="00FD7A42">
              <w:rPr>
                <w:rFonts w:ascii="Times New Roman" w:hAnsi="Times New Roman" w:cs="Times New Roman"/>
              </w:rPr>
              <w:t>).</w:t>
            </w:r>
          </w:p>
          <w:p w14:paraId="26D138A4" w14:textId="77777777" w:rsidR="00080C75" w:rsidRPr="00FD7A42" w:rsidRDefault="00080C75" w:rsidP="00080C75">
            <w:pPr>
              <w:numPr>
                <w:ilvl w:val="0"/>
                <w:numId w:val="22"/>
              </w:numPr>
              <w:jc w:val="both"/>
              <w:rPr>
                <w:rFonts w:ascii="Times New Roman" w:hAnsi="Times New Roman" w:cs="Times New Roman"/>
              </w:rPr>
            </w:pPr>
            <w:r w:rsidRPr="00FD7A42">
              <w:rPr>
                <w:rFonts w:ascii="Times New Roman" w:hAnsi="Times New Roman" w:cs="Times New Roman"/>
              </w:rPr>
              <w:t>T</w:t>
            </w:r>
            <w:r>
              <w:rPr>
                <w:rFonts w:ascii="Times New Roman" w:hAnsi="Times New Roman" w:cs="Times New Roman"/>
              </w:rPr>
              <w:t xml:space="preserve"> min: </w:t>
            </w:r>
            <w:proofErr w:type="spellStart"/>
            <w:r w:rsidRPr="00FD7A42">
              <w:rPr>
                <w:rFonts w:ascii="Times New Roman" w:hAnsi="Times New Roman" w:cs="Times New Roman"/>
              </w:rPr>
              <w:t>Timpul</w:t>
            </w:r>
            <w:proofErr w:type="spellEnd"/>
            <w:r w:rsidRPr="00FD7A42">
              <w:rPr>
                <w:rFonts w:ascii="Times New Roman" w:hAnsi="Times New Roman" w:cs="Times New Roman"/>
              </w:rPr>
              <w:t xml:space="preserve"> cel </w:t>
            </w:r>
            <w:proofErr w:type="spellStart"/>
            <w:r w:rsidRPr="00FD7A42">
              <w:rPr>
                <w:rFonts w:ascii="Times New Roman" w:hAnsi="Times New Roman" w:cs="Times New Roman"/>
              </w:rPr>
              <w:t>mai</w:t>
            </w:r>
            <w:proofErr w:type="spellEnd"/>
            <w:r w:rsidRPr="00FD7A42">
              <w:rPr>
                <w:rFonts w:ascii="Times New Roman" w:hAnsi="Times New Roman" w:cs="Times New Roman"/>
              </w:rPr>
              <w:t xml:space="preserve"> </w:t>
            </w:r>
            <w:proofErr w:type="spellStart"/>
            <w:r w:rsidRPr="00FD7A42">
              <w:rPr>
                <w:rFonts w:ascii="Times New Roman" w:hAnsi="Times New Roman" w:cs="Times New Roman"/>
              </w:rPr>
              <w:t>scurt</w:t>
            </w:r>
            <w:proofErr w:type="spellEnd"/>
            <w:r w:rsidRPr="00FD7A42">
              <w:rPr>
                <w:rFonts w:ascii="Times New Roman" w:hAnsi="Times New Roman" w:cs="Times New Roman"/>
              </w:rPr>
              <w:t xml:space="preserve"> </w:t>
            </w:r>
            <w:proofErr w:type="spellStart"/>
            <w:r w:rsidRPr="00FD7A42">
              <w:rPr>
                <w:rFonts w:ascii="Times New Roman" w:hAnsi="Times New Roman" w:cs="Times New Roman"/>
              </w:rPr>
              <w:t>garantat</w:t>
            </w:r>
            <w:proofErr w:type="spellEnd"/>
            <w:r w:rsidRPr="00FD7A42">
              <w:rPr>
                <w:rFonts w:ascii="Times New Roman" w:hAnsi="Times New Roman" w:cs="Times New Roman"/>
              </w:rPr>
              <w:t xml:space="preserve"> din </w:t>
            </w:r>
            <w:proofErr w:type="spellStart"/>
            <w:r w:rsidRPr="00FD7A42">
              <w:rPr>
                <w:rFonts w:ascii="Times New Roman" w:hAnsi="Times New Roman" w:cs="Times New Roman"/>
              </w:rPr>
              <w:t>toate</w:t>
            </w:r>
            <w:proofErr w:type="spellEnd"/>
            <w:r w:rsidRPr="00FD7A42">
              <w:rPr>
                <w:rFonts w:ascii="Times New Roman" w:hAnsi="Times New Roman" w:cs="Times New Roman"/>
              </w:rPr>
              <w:t xml:space="preserve"> </w:t>
            </w:r>
            <w:proofErr w:type="spellStart"/>
            <w:r w:rsidRPr="00FD7A42">
              <w:rPr>
                <w:rFonts w:ascii="Times New Roman" w:hAnsi="Times New Roman" w:cs="Times New Roman"/>
              </w:rPr>
              <w:t>ofertele</w:t>
            </w:r>
            <w:proofErr w:type="spellEnd"/>
            <w:r w:rsidRPr="00FD7A42">
              <w:rPr>
                <w:rFonts w:ascii="Times New Roman" w:hAnsi="Times New Roman" w:cs="Times New Roman"/>
              </w:rPr>
              <w:t xml:space="preserve"> </w:t>
            </w:r>
            <w:proofErr w:type="spellStart"/>
            <w:r w:rsidRPr="00FD7A42">
              <w:rPr>
                <w:rFonts w:ascii="Times New Roman" w:hAnsi="Times New Roman" w:cs="Times New Roman"/>
              </w:rPr>
              <w:t>valabile</w:t>
            </w:r>
            <w:proofErr w:type="spellEnd"/>
            <w:r w:rsidRPr="00FD7A42">
              <w:rPr>
                <w:rFonts w:ascii="Times New Roman" w:hAnsi="Times New Roman" w:cs="Times New Roman"/>
              </w:rPr>
              <w:t>.</w:t>
            </w:r>
          </w:p>
          <w:p w14:paraId="4376BAC7" w14:textId="77777777" w:rsidR="00080C75" w:rsidRPr="00677D72" w:rsidRDefault="00080C75" w:rsidP="00080C75">
            <w:pPr>
              <w:numPr>
                <w:ilvl w:val="0"/>
                <w:numId w:val="22"/>
              </w:numPr>
              <w:jc w:val="both"/>
              <w:rPr>
                <w:rFonts w:ascii="Times New Roman" w:hAnsi="Times New Roman" w:cs="Times New Roman"/>
                <w:lang w:val="pt-BR"/>
              </w:rPr>
            </w:pPr>
            <w:r w:rsidRPr="00677D72">
              <w:rPr>
                <w:rFonts w:ascii="Times New Roman" w:hAnsi="Times New Roman" w:cs="Times New Roman"/>
                <w:lang w:val="pt-BR"/>
              </w:rPr>
              <w:t>T oferit: Timpul garantat de ofertantul evaluat.</w:t>
            </w:r>
          </w:p>
          <w:p w14:paraId="2A8B43AF" w14:textId="77777777" w:rsidR="00080C75" w:rsidRPr="00677D72" w:rsidRDefault="00080C75" w:rsidP="004E3F47">
            <w:pPr>
              <w:spacing w:line="360" w:lineRule="auto"/>
              <w:jc w:val="right"/>
              <w:rPr>
                <w:rFonts w:ascii="Times New Roman" w:hAnsi="Times New Roman" w:cs="Times New Roman"/>
                <w:lang w:val="pt-BR"/>
              </w:rPr>
            </w:pPr>
          </w:p>
        </w:tc>
      </w:tr>
      <w:tr w:rsidR="00C62067" w:rsidRPr="002F37D2" w14:paraId="088B039C" w14:textId="77777777" w:rsidTr="007915AD">
        <w:trPr>
          <w:trHeight w:val="210"/>
        </w:trPr>
        <w:tc>
          <w:tcPr>
            <w:tcW w:w="6158" w:type="dxa"/>
          </w:tcPr>
          <w:p w14:paraId="77DB670B" w14:textId="59A992C5" w:rsidR="00C62067" w:rsidRPr="00677D72" w:rsidRDefault="00080C75" w:rsidP="00902AF6">
            <w:pPr>
              <w:jc w:val="both"/>
              <w:rPr>
                <w:rFonts w:ascii="Times New Roman" w:hAnsi="Times New Roman" w:cs="Times New Roman"/>
                <w:b/>
                <w:bCs/>
                <w:lang w:val="pt-BR"/>
              </w:rPr>
            </w:pPr>
            <w:r w:rsidRPr="00677D72">
              <w:rPr>
                <w:rFonts w:ascii="Times New Roman" w:hAnsi="Times New Roman" w:cs="Times New Roman"/>
                <w:b/>
                <w:bCs/>
                <w:lang w:val="pt-BR"/>
              </w:rPr>
              <w:lastRenderedPageBreak/>
              <w:t>4.2 Implementarea de Soluții Tehnologice/Inovatoare</w:t>
            </w:r>
          </w:p>
        </w:tc>
        <w:tc>
          <w:tcPr>
            <w:tcW w:w="4164" w:type="dxa"/>
            <w:gridSpan w:val="2"/>
          </w:tcPr>
          <w:p w14:paraId="370CFE78" w14:textId="455BFA88" w:rsidR="00C62067" w:rsidRDefault="00080C75" w:rsidP="004E3F47">
            <w:pPr>
              <w:spacing w:line="360" w:lineRule="auto"/>
              <w:jc w:val="right"/>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puncte</w:t>
            </w:r>
            <w:proofErr w:type="spellEnd"/>
          </w:p>
        </w:tc>
      </w:tr>
      <w:tr w:rsidR="00080C75" w:rsidRPr="00677D72" w14:paraId="3C4C3059" w14:textId="77777777" w:rsidTr="0082345B">
        <w:trPr>
          <w:trHeight w:val="210"/>
        </w:trPr>
        <w:tc>
          <w:tcPr>
            <w:tcW w:w="10322" w:type="dxa"/>
            <w:gridSpan w:val="3"/>
          </w:tcPr>
          <w:p w14:paraId="45FA7F2D"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lang w:val="pt-BR"/>
              </w:rPr>
              <w:t>Acest factor încurajează inovația, recompensând ofertanții care propun soluții ce depășesc metodele tradiționale de supraveghere.</w:t>
            </w:r>
          </w:p>
          <w:p w14:paraId="35EDCA9F" w14:textId="77777777" w:rsidR="00080C75" w:rsidRPr="00677D72" w:rsidRDefault="00080C75" w:rsidP="00080C75">
            <w:pPr>
              <w:rPr>
                <w:rFonts w:ascii="Times New Roman" w:hAnsi="Times New Roman" w:cs="Times New Roman"/>
                <w:b/>
                <w:bCs/>
                <w:lang w:val="pt-BR"/>
              </w:rPr>
            </w:pPr>
            <w:r w:rsidRPr="00677D72">
              <w:rPr>
                <w:rFonts w:ascii="Times New Roman" w:hAnsi="Times New Roman" w:cs="Times New Roman"/>
                <w:b/>
                <w:bCs/>
                <w:lang w:val="pt-BR"/>
              </w:rPr>
              <w:t>Grila de Acordare a Punctajului (Sistem pe Paliere):</w:t>
            </w:r>
          </w:p>
          <w:p w14:paraId="7E831777"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lang w:val="pt-BR"/>
              </w:rPr>
              <w:t>Punctajul se acordă pe baza angajamentului ferm (inclus în Propunerea Tehnică) de a implementa următoarele soluții, care se adaugă cerințelor minime.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7"/>
              <w:gridCol w:w="1664"/>
            </w:tblGrid>
            <w:tr w:rsidR="00080C75" w:rsidRPr="00531E7F" w14:paraId="212A9EC5" w14:textId="77777777" w:rsidTr="00A876E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282B0B" w14:textId="77777777" w:rsidR="00080C75" w:rsidRPr="00531E7F" w:rsidRDefault="00080C75" w:rsidP="00080C75">
                  <w:pPr>
                    <w:rPr>
                      <w:rFonts w:ascii="Times New Roman" w:hAnsi="Times New Roman" w:cs="Times New Roman"/>
                    </w:rPr>
                  </w:pPr>
                  <w:proofErr w:type="spellStart"/>
                  <w:r w:rsidRPr="00531E7F">
                    <w:rPr>
                      <w:rFonts w:ascii="Times New Roman" w:hAnsi="Times New Roman" w:cs="Times New Roman"/>
                      <w:b/>
                      <w:bCs/>
                    </w:rPr>
                    <w:t>Soluție</w:t>
                  </w:r>
                  <w:proofErr w:type="spellEnd"/>
                  <w:r w:rsidRPr="00531E7F">
                    <w:rPr>
                      <w:rFonts w:ascii="Times New Roman" w:hAnsi="Times New Roman" w:cs="Times New Roman"/>
                      <w:b/>
                      <w:bCs/>
                    </w:rPr>
                    <w:t xml:space="preserve"> </w:t>
                  </w:r>
                  <w:proofErr w:type="spellStart"/>
                  <w:r w:rsidRPr="00531E7F">
                    <w:rPr>
                      <w:rFonts w:ascii="Times New Roman" w:hAnsi="Times New Roman" w:cs="Times New Roman"/>
                      <w:b/>
                      <w:bCs/>
                    </w:rPr>
                    <w:t>Tehnologică</w:t>
                  </w:r>
                  <w:proofErr w:type="spellEnd"/>
                  <w:r w:rsidRPr="00531E7F">
                    <w:rPr>
                      <w:rFonts w:ascii="Times New Roman" w:hAnsi="Times New Roman" w:cs="Times New Roman"/>
                      <w:b/>
                      <w:bCs/>
                    </w:rPr>
                    <w:t xml:space="preserve">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7ED62" w14:textId="77777777" w:rsidR="00080C75" w:rsidRPr="00531E7F" w:rsidRDefault="00080C75" w:rsidP="00080C75">
                  <w:pPr>
                    <w:rPr>
                      <w:rFonts w:ascii="Times New Roman" w:hAnsi="Times New Roman" w:cs="Times New Roman"/>
                    </w:rPr>
                  </w:pPr>
                  <w:proofErr w:type="spellStart"/>
                  <w:r w:rsidRPr="00531E7F">
                    <w:rPr>
                      <w:rFonts w:ascii="Times New Roman" w:hAnsi="Times New Roman" w:cs="Times New Roman"/>
                      <w:b/>
                      <w:bCs/>
                    </w:rPr>
                    <w:t>Punctaj</w:t>
                  </w:r>
                  <w:proofErr w:type="spellEnd"/>
                  <w:r w:rsidRPr="00531E7F">
                    <w:rPr>
                      <w:rFonts w:ascii="Times New Roman" w:hAnsi="Times New Roman" w:cs="Times New Roman"/>
                      <w:b/>
                      <w:bCs/>
                    </w:rPr>
                    <w:t xml:space="preserve"> </w:t>
                  </w:r>
                  <w:proofErr w:type="spellStart"/>
                  <w:r w:rsidRPr="00531E7F">
                    <w:rPr>
                      <w:rFonts w:ascii="Times New Roman" w:hAnsi="Times New Roman" w:cs="Times New Roman"/>
                      <w:b/>
                      <w:bCs/>
                    </w:rPr>
                    <w:t>Acordat</w:t>
                  </w:r>
                  <w:proofErr w:type="spellEnd"/>
                </w:p>
              </w:tc>
            </w:tr>
            <w:tr w:rsidR="00080C75" w:rsidRPr="00531E7F" w14:paraId="587255DF"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19C10E" w14:textId="77777777" w:rsidR="00080C75" w:rsidRPr="00531E7F" w:rsidRDefault="00080C75" w:rsidP="00080C75">
                  <w:pPr>
                    <w:rPr>
                      <w:rFonts w:ascii="Times New Roman" w:hAnsi="Times New Roman" w:cs="Times New Roman"/>
                    </w:rPr>
                  </w:pPr>
                  <w:proofErr w:type="spellStart"/>
                  <w:r w:rsidRPr="00531E7F">
                    <w:rPr>
                      <w:rFonts w:ascii="Times New Roman" w:hAnsi="Times New Roman" w:cs="Times New Roman"/>
                      <w:b/>
                      <w:bCs/>
                    </w:rPr>
                    <w:t>Utilizarea</w:t>
                  </w:r>
                  <w:proofErr w:type="spellEnd"/>
                  <w:r w:rsidRPr="00531E7F">
                    <w:rPr>
                      <w:rFonts w:ascii="Times New Roman" w:hAnsi="Times New Roman" w:cs="Times New Roman"/>
                      <w:b/>
                      <w:bCs/>
                    </w:rPr>
                    <w:t xml:space="preserve"> </w:t>
                  </w:r>
                  <w:proofErr w:type="spellStart"/>
                  <w:r w:rsidRPr="00531E7F">
                    <w:rPr>
                      <w:rFonts w:ascii="Times New Roman" w:hAnsi="Times New Roman" w:cs="Times New Roman"/>
                      <w:b/>
                      <w:bCs/>
                    </w:rPr>
                    <w:t>Dronelor</w:t>
                  </w:r>
                  <w:proofErr w:type="spellEnd"/>
                  <w:r w:rsidRPr="00531E7F">
                    <w:rPr>
                      <w:rFonts w:ascii="Times New Roman" w:hAnsi="Times New Roman" w:cs="Times New Roman"/>
                      <w:b/>
                      <w:bCs/>
                    </w:rPr>
                    <w:t xml:space="preserve"> </w:t>
                  </w:r>
                  <w:proofErr w:type="spellStart"/>
                  <w:r w:rsidRPr="00531E7F">
                    <w:rPr>
                      <w:rFonts w:ascii="Times New Roman" w:hAnsi="Times New Roman" w:cs="Times New Roman"/>
                      <w:b/>
                      <w:bCs/>
                    </w:rPr>
                    <w:t>pentru</w:t>
                  </w:r>
                  <w:proofErr w:type="spellEnd"/>
                  <w:r w:rsidRPr="00531E7F">
                    <w:rPr>
                      <w:rFonts w:ascii="Times New Roman" w:hAnsi="Times New Roman" w:cs="Times New Roman"/>
                      <w:b/>
                      <w:bCs/>
                    </w:rPr>
                    <w:t xml:space="preserve"> </w:t>
                  </w:r>
                  <w:proofErr w:type="spellStart"/>
                  <w:r w:rsidRPr="00531E7F">
                    <w:rPr>
                      <w:rFonts w:ascii="Times New Roman" w:hAnsi="Times New Roman" w:cs="Times New Roman"/>
                      <w:b/>
                      <w:bCs/>
                    </w:rPr>
                    <w:t>Supraveghere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6103FF5" w14:textId="77777777" w:rsidR="00080C75" w:rsidRPr="00531E7F" w:rsidRDefault="00080C75" w:rsidP="00080C75">
                  <w:pPr>
                    <w:rPr>
                      <w:rFonts w:ascii="Times New Roman" w:hAnsi="Times New Roman" w:cs="Times New Roman"/>
                    </w:rPr>
                  </w:pPr>
                  <w:r w:rsidRPr="00531E7F">
                    <w:rPr>
                      <w:rFonts w:ascii="Times New Roman" w:hAnsi="Times New Roman" w:cs="Times New Roman"/>
                      <w:b/>
                      <w:bCs/>
                    </w:rPr>
                    <w:t xml:space="preserve">3 </w:t>
                  </w:r>
                  <w:proofErr w:type="spellStart"/>
                  <w:r w:rsidRPr="00531E7F">
                    <w:rPr>
                      <w:rFonts w:ascii="Times New Roman" w:hAnsi="Times New Roman" w:cs="Times New Roman"/>
                      <w:b/>
                      <w:bCs/>
                    </w:rPr>
                    <w:t>Puncte</w:t>
                  </w:r>
                  <w:proofErr w:type="spellEnd"/>
                </w:p>
              </w:tc>
            </w:tr>
            <w:tr w:rsidR="00080C75" w:rsidRPr="00677D72" w14:paraId="6EB4EDB6"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52ADF"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b/>
                      <w:bCs/>
                      <w:lang w:val="pt-BR"/>
                    </w:rPr>
                    <w:t>Sistem Digital de Raportare și Monitorizare a Intervențiilor (real-time)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A8534"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b/>
                      <w:bCs/>
                      <w:lang w:val="pt-BR"/>
                    </w:rPr>
                    <w:t>2 Puncte</w:t>
                  </w:r>
                </w:p>
              </w:tc>
            </w:tr>
            <w:tr w:rsidR="00080C75" w:rsidRPr="00677D72" w14:paraId="4BEE7A6D" w14:textId="77777777" w:rsidTr="00A87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104672"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b/>
                      <w:bCs/>
                      <w:lang w:val="pt-BR"/>
                    </w:rPr>
                    <w:t>TOTAL MAXIM</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B4979" w14:textId="77777777" w:rsidR="00080C75" w:rsidRPr="00677D72" w:rsidRDefault="00080C75" w:rsidP="00080C75">
                  <w:pPr>
                    <w:rPr>
                      <w:rFonts w:ascii="Times New Roman" w:hAnsi="Times New Roman" w:cs="Times New Roman"/>
                      <w:lang w:val="pt-BR"/>
                    </w:rPr>
                  </w:pPr>
                  <w:r w:rsidRPr="00677D72">
                    <w:rPr>
                      <w:rFonts w:ascii="Times New Roman" w:hAnsi="Times New Roman" w:cs="Times New Roman"/>
                      <w:b/>
                      <w:bCs/>
                      <w:lang w:val="pt-BR"/>
                    </w:rPr>
                    <w:t>5 Puncte</w:t>
                  </w:r>
                </w:p>
              </w:tc>
            </w:tr>
          </w:tbl>
          <w:p w14:paraId="3B6211A8" w14:textId="7FF606E1" w:rsidR="00080C75" w:rsidRPr="00677D72" w:rsidRDefault="00080C75" w:rsidP="00080C75">
            <w:pPr>
              <w:jc w:val="both"/>
              <w:rPr>
                <w:rFonts w:ascii="Times New Roman" w:hAnsi="Times New Roman" w:cs="Times New Roman"/>
                <w:lang w:val="pt-BR"/>
              </w:rPr>
            </w:pPr>
            <w:r w:rsidRPr="00677D72">
              <w:rPr>
                <w:rFonts w:ascii="Times New Roman" w:hAnsi="Times New Roman" w:cs="Times New Roman"/>
                <w:b/>
                <w:bCs/>
                <w:lang w:val="pt-BR"/>
              </w:rPr>
              <w:t>Regulă de Bază:</w:t>
            </w:r>
            <w:r w:rsidRPr="00677D72">
              <w:rPr>
                <w:rFonts w:ascii="Times New Roman" w:hAnsi="Times New Roman" w:cs="Times New Roman"/>
                <w:lang w:val="pt-BR"/>
              </w:rPr>
              <w:t xml:space="preserve"> Punctajul se acordă cumulativ, cu condiția ca soluțiile propuse să fie detaliate, să fie operaționale pe durata contractului și să fie oferite suplimentar față de cerințele minime.</w:t>
            </w:r>
          </w:p>
        </w:tc>
      </w:tr>
      <w:tr w:rsidR="00743EA7" w:rsidRPr="00080C75" w14:paraId="0C43DC00" w14:textId="77777777" w:rsidTr="007915AD">
        <w:trPr>
          <w:trHeight w:val="40"/>
        </w:trPr>
        <w:tc>
          <w:tcPr>
            <w:tcW w:w="7671" w:type="dxa"/>
            <w:gridSpan w:val="2"/>
          </w:tcPr>
          <w:p w14:paraId="1E5D9B32" w14:textId="77777777" w:rsidR="00743EA7" w:rsidRPr="00080C75" w:rsidRDefault="00743EA7" w:rsidP="004E3F47">
            <w:pPr>
              <w:spacing w:line="360" w:lineRule="auto"/>
              <w:rPr>
                <w:rFonts w:ascii="Times New Roman" w:hAnsi="Times New Roman" w:cs="Times New Roman"/>
                <w:b/>
                <w:bCs/>
                <w:lang w:val="ro-RO"/>
              </w:rPr>
            </w:pPr>
            <w:r w:rsidRPr="00080C75">
              <w:rPr>
                <w:rFonts w:ascii="Times New Roman" w:hAnsi="Times New Roman" w:cs="Times New Roman"/>
                <w:b/>
                <w:bCs/>
                <w:lang w:val="ro-RO"/>
              </w:rPr>
              <w:t>Punctaj maxim componenta tehnică</w:t>
            </w:r>
          </w:p>
        </w:tc>
        <w:tc>
          <w:tcPr>
            <w:tcW w:w="2651" w:type="dxa"/>
          </w:tcPr>
          <w:p w14:paraId="0817988C" w14:textId="109E6D64" w:rsidR="00743EA7" w:rsidRPr="00714557" w:rsidRDefault="00080C75" w:rsidP="00714557">
            <w:pPr>
              <w:spacing w:line="360" w:lineRule="auto"/>
              <w:jc w:val="right"/>
              <w:rPr>
                <w:rFonts w:ascii="Times New Roman" w:hAnsi="Times New Roman" w:cs="Times New Roman"/>
                <w:b/>
                <w:bCs/>
                <w:iCs/>
                <w:lang w:val="ro-RO"/>
              </w:rPr>
            </w:pPr>
            <w:r w:rsidRPr="00714557">
              <w:rPr>
                <w:rFonts w:ascii="Times New Roman" w:hAnsi="Times New Roman" w:cs="Times New Roman"/>
                <w:b/>
                <w:bCs/>
                <w:iCs/>
                <w:lang w:val="ro-RO"/>
              </w:rPr>
              <w:t>60</w:t>
            </w:r>
            <w:r w:rsidR="00743EA7" w:rsidRPr="00714557">
              <w:rPr>
                <w:rFonts w:ascii="Times New Roman" w:hAnsi="Times New Roman" w:cs="Times New Roman"/>
                <w:b/>
                <w:bCs/>
                <w:iCs/>
                <w:lang w:val="ro-RO"/>
              </w:rPr>
              <w:t xml:space="preserve"> de puncte</w:t>
            </w:r>
          </w:p>
        </w:tc>
      </w:tr>
      <w:tr w:rsidR="00080C75" w:rsidRPr="00677D72" w14:paraId="29D90625" w14:textId="77777777" w:rsidTr="007271BC">
        <w:trPr>
          <w:trHeight w:val="40"/>
        </w:trPr>
        <w:tc>
          <w:tcPr>
            <w:tcW w:w="10322" w:type="dxa"/>
            <w:gridSpan w:val="3"/>
          </w:tcPr>
          <w:p w14:paraId="14ED8489" w14:textId="7F7265C3" w:rsidR="00080C75" w:rsidRPr="00860DB0" w:rsidRDefault="00080C75" w:rsidP="00080C75">
            <w:pPr>
              <w:widowControl w:val="0"/>
              <w:tabs>
                <w:tab w:val="left" w:pos="2460"/>
              </w:tabs>
              <w:jc w:val="both"/>
              <w:rPr>
                <w:rFonts w:ascii="Times New Roman" w:hAnsi="Times New Roman" w:cs="Times New Roman"/>
                <w:b/>
                <w:color w:val="0070C0"/>
                <w:lang w:eastAsia="de-AT"/>
              </w:rPr>
            </w:pPr>
            <w:proofErr w:type="spellStart"/>
            <w:r w:rsidRPr="00080C75">
              <w:rPr>
                <w:rFonts w:ascii="Times New Roman" w:hAnsi="Times New Roman" w:cs="Times New Roman"/>
                <w:b/>
                <w:color w:val="000000" w:themeColor="text1"/>
                <w:lang w:eastAsia="de-AT"/>
              </w:rPr>
              <w:t>Scorul</w:t>
            </w:r>
            <w:proofErr w:type="spellEnd"/>
            <w:r w:rsidRPr="00080C75">
              <w:rPr>
                <w:rFonts w:ascii="Times New Roman" w:hAnsi="Times New Roman" w:cs="Times New Roman"/>
                <w:b/>
                <w:color w:val="000000" w:themeColor="text1"/>
                <w:lang w:eastAsia="de-AT"/>
              </w:rPr>
              <w:t xml:space="preserve"> total = </w:t>
            </w:r>
            <w:proofErr w:type="spellStart"/>
            <w:r w:rsidRPr="00080C75">
              <w:rPr>
                <w:rFonts w:ascii="Times New Roman" w:hAnsi="Times New Roman" w:cs="Times New Roman"/>
                <w:b/>
                <w:color w:val="000000" w:themeColor="text1"/>
                <w:lang w:eastAsia="de-AT"/>
              </w:rPr>
              <w:t>Punctajul</w:t>
            </w:r>
            <w:proofErr w:type="spellEnd"/>
            <w:r w:rsidRPr="00080C75">
              <w:rPr>
                <w:rFonts w:ascii="Times New Roman" w:hAnsi="Times New Roman" w:cs="Times New Roman"/>
                <w:b/>
                <w:color w:val="000000" w:themeColor="text1"/>
                <w:lang w:eastAsia="de-AT"/>
              </w:rPr>
              <w:t xml:space="preserve"> total = P (</w:t>
            </w:r>
            <w:proofErr w:type="spellStart"/>
            <w:r w:rsidRPr="00080C75">
              <w:rPr>
                <w:rFonts w:ascii="Times New Roman" w:hAnsi="Times New Roman" w:cs="Times New Roman"/>
                <w:b/>
                <w:color w:val="000000" w:themeColor="text1"/>
                <w:lang w:eastAsia="de-AT"/>
              </w:rPr>
              <w:t>preț</w:t>
            </w:r>
            <w:proofErr w:type="spellEnd"/>
            <w:r w:rsidRPr="00080C75">
              <w:rPr>
                <w:rFonts w:ascii="Times New Roman" w:hAnsi="Times New Roman" w:cs="Times New Roman"/>
                <w:b/>
                <w:color w:val="000000" w:themeColor="text1"/>
                <w:lang w:eastAsia="de-AT"/>
              </w:rPr>
              <w:t>) * 0,4 + 0,6 * P (</w:t>
            </w:r>
            <w:proofErr w:type="spellStart"/>
            <w:r w:rsidRPr="00080C75">
              <w:rPr>
                <w:rFonts w:ascii="Times New Roman" w:hAnsi="Times New Roman" w:cs="Times New Roman"/>
                <w:b/>
                <w:color w:val="000000" w:themeColor="text1"/>
                <w:lang w:eastAsia="de-AT"/>
              </w:rPr>
              <w:t>tehnic</w:t>
            </w:r>
            <w:proofErr w:type="spellEnd"/>
            <w:r w:rsidRPr="00080C75">
              <w:rPr>
                <w:rFonts w:ascii="Times New Roman" w:hAnsi="Times New Roman" w:cs="Times New Roman"/>
                <w:b/>
                <w:color w:val="000000" w:themeColor="text1"/>
                <w:lang w:eastAsia="de-AT"/>
              </w:rPr>
              <w:t xml:space="preserve">) format din </w:t>
            </w:r>
            <w:proofErr w:type="spellStart"/>
            <w:r w:rsidRPr="00080C75">
              <w:rPr>
                <w:rFonts w:ascii="Times New Roman" w:hAnsi="Times New Roman" w:cs="Times New Roman"/>
                <w:b/>
                <w:color w:val="000000" w:themeColor="text1"/>
                <w:lang w:eastAsia="de-AT"/>
              </w:rPr>
              <w:t>suma</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punctajelor</w:t>
            </w:r>
            <w:proofErr w:type="spellEnd"/>
            <w:r w:rsidRPr="00080C75">
              <w:rPr>
                <w:rFonts w:ascii="Times New Roman" w:hAnsi="Times New Roman" w:cs="Times New Roman"/>
                <w:b/>
                <w:color w:val="000000" w:themeColor="text1"/>
                <w:lang w:eastAsia="de-AT"/>
              </w:rPr>
              <w:t xml:space="preserve"> factor de </w:t>
            </w:r>
            <w:proofErr w:type="spellStart"/>
            <w:r w:rsidRPr="00080C75">
              <w:rPr>
                <w:rFonts w:ascii="Times New Roman" w:hAnsi="Times New Roman" w:cs="Times New Roman"/>
                <w:b/>
                <w:color w:val="000000" w:themeColor="text1"/>
                <w:lang w:eastAsia="de-AT"/>
              </w:rPr>
              <w:t>evaluare</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Experiența</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și</w:t>
            </w:r>
            <w:proofErr w:type="spellEnd"/>
            <w:r w:rsidRPr="00080C75">
              <w:rPr>
                <w:rFonts w:ascii="Times New Roman" w:hAnsi="Times New Roman" w:cs="Times New Roman"/>
                <w:b/>
                <w:color w:val="000000" w:themeColor="text1"/>
                <w:lang w:eastAsia="de-AT"/>
              </w:rPr>
              <w:t xml:space="preserve"> Capacitatea </w:t>
            </w:r>
            <w:proofErr w:type="spellStart"/>
            <w:r w:rsidRPr="00080C75">
              <w:rPr>
                <w:rFonts w:ascii="Times New Roman" w:hAnsi="Times New Roman" w:cs="Times New Roman"/>
                <w:b/>
                <w:color w:val="000000" w:themeColor="text1"/>
                <w:lang w:eastAsia="de-AT"/>
              </w:rPr>
              <w:t>Profesională</w:t>
            </w:r>
            <w:proofErr w:type="spellEnd"/>
            <w:r w:rsidRPr="00080C75">
              <w:rPr>
                <w:rFonts w:ascii="Times New Roman" w:hAnsi="Times New Roman" w:cs="Times New Roman"/>
                <w:b/>
                <w:color w:val="000000" w:themeColor="text1"/>
                <w:lang w:eastAsia="de-AT"/>
              </w:rPr>
              <w:t xml:space="preserve"> a </w:t>
            </w:r>
            <w:proofErr w:type="spellStart"/>
            <w:r w:rsidRPr="00080C75">
              <w:rPr>
                <w:rFonts w:ascii="Times New Roman" w:hAnsi="Times New Roman" w:cs="Times New Roman"/>
                <w:b/>
                <w:color w:val="000000" w:themeColor="text1"/>
                <w:lang w:eastAsia="de-AT"/>
              </w:rPr>
              <w:t>Echipei</w:t>
            </w:r>
            <w:proofErr w:type="spellEnd"/>
            <w:r w:rsidRPr="00080C75">
              <w:rPr>
                <w:rFonts w:ascii="Times New Roman" w:hAnsi="Times New Roman" w:cs="Times New Roman"/>
                <w:b/>
                <w:color w:val="000000" w:themeColor="text1"/>
                <w:lang w:eastAsia="de-AT"/>
              </w:rPr>
              <w:t xml:space="preserve"> + factor </w:t>
            </w:r>
            <w:proofErr w:type="spellStart"/>
            <w:r w:rsidRPr="00080C75">
              <w:rPr>
                <w:rFonts w:ascii="Times New Roman" w:hAnsi="Times New Roman" w:cs="Times New Roman"/>
                <w:b/>
                <w:color w:val="000000" w:themeColor="text1"/>
                <w:lang w:eastAsia="de-AT"/>
              </w:rPr>
              <w:t>evaluare</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Calitatea</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și</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Disponibilitatea</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Dotărilor</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Oferite</w:t>
            </w:r>
            <w:proofErr w:type="spellEnd"/>
            <w:r w:rsidRPr="00080C75">
              <w:rPr>
                <w:rFonts w:ascii="Times New Roman" w:hAnsi="Times New Roman" w:cs="Times New Roman"/>
                <w:b/>
                <w:color w:val="000000" w:themeColor="text1"/>
                <w:lang w:eastAsia="de-AT"/>
              </w:rPr>
              <w:t xml:space="preserve"> + factor </w:t>
            </w:r>
            <w:proofErr w:type="spellStart"/>
            <w:r w:rsidRPr="00080C75">
              <w:rPr>
                <w:rFonts w:ascii="Times New Roman" w:hAnsi="Times New Roman" w:cs="Times New Roman"/>
                <w:b/>
                <w:color w:val="000000" w:themeColor="text1"/>
                <w:lang w:eastAsia="de-AT"/>
              </w:rPr>
              <w:t>evaluare</w:t>
            </w:r>
            <w:proofErr w:type="spellEnd"/>
            <w:r w:rsidRPr="00080C75">
              <w:rPr>
                <w:color w:val="000000" w:themeColor="text1"/>
              </w:rPr>
              <w:t xml:space="preserve"> </w:t>
            </w:r>
            <w:r w:rsidRPr="00080C75">
              <w:rPr>
                <w:rFonts w:ascii="Times New Roman" w:hAnsi="Times New Roman" w:cs="Times New Roman"/>
                <w:b/>
                <w:color w:val="000000" w:themeColor="text1"/>
                <w:lang w:eastAsia="de-AT"/>
              </w:rPr>
              <w:t xml:space="preserve">Timp de </w:t>
            </w:r>
            <w:proofErr w:type="spellStart"/>
            <w:r w:rsidRPr="00080C75">
              <w:rPr>
                <w:rFonts w:ascii="Times New Roman" w:hAnsi="Times New Roman" w:cs="Times New Roman"/>
                <w:b/>
                <w:color w:val="000000" w:themeColor="text1"/>
                <w:lang w:eastAsia="de-AT"/>
              </w:rPr>
              <w:t>Răspuns</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și</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Proceduri</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Operaționale</w:t>
            </w:r>
            <w:proofErr w:type="spellEnd"/>
            <w:r w:rsidRPr="00080C75">
              <w:rPr>
                <w:rFonts w:ascii="Times New Roman" w:hAnsi="Times New Roman" w:cs="Times New Roman"/>
                <w:b/>
                <w:color w:val="000000" w:themeColor="text1"/>
                <w:lang w:eastAsia="de-AT"/>
              </w:rPr>
              <w:t xml:space="preserve"> </w:t>
            </w:r>
            <w:proofErr w:type="spellStart"/>
            <w:r w:rsidRPr="00080C75">
              <w:rPr>
                <w:rFonts w:ascii="Times New Roman" w:hAnsi="Times New Roman" w:cs="Times New Roman"/>
                <w:b/>
                <w:color w:val="000000" w:themeColor="text1"/>
                <w:lang w:eastAsia="de-AT"/>
              </w:rPr>
              <w:t>Suplimentare</w:t>
            </w:r>
            <w:proofErr w:type="spellEnd"/>
            <w:r w:rsidRPr="00080C75">
              <w:rPr>
                <w:rFonts w:ascii="Times New Roman" w:hAnsi="Times New Roman" w:cs="Times New Roman"/>
                <w:b/>
                <w:color w:val="000000" w:themeColor="text1"/>
                <w:lang w:eastAsia="de-AT"/>
              </w:rPr>
              <w:t>.</w:t>
            </w:r>
          </w:p>
          <w:p w14:paraId="770230BE" w14:textId="77777777" w:rsidR="00080C75" w:rsidRPr="00677D72" w:rsidRDefault="00080C75" w:rsidP="00080C75">
            <w:pPr>
              <w:widowControl w:val="0"/>
              <w:jc w:val="both"/>
              <w:rPr>
                <w:rFonts w:ascii="Times New Roman" w:hAnsi="Times New Roman" w:cs="Times New Roman"/>
                <w:lang w:val="pt-BR" w:eastAsia="de-AT"/>
              </w:rPr>
            </w:pPr>
            <w:r w:rsidRPr="00677D72">
              <w:rPr>
                <w:rFonts w:ascii="Times New Roman" w:hAnsi="Times New Roman" w:cs="Times New Roman"/>
                <w:lang w:val="pt-BR" w:eastAsia="de-AT"/>
              </w:rPr>
              <w:t xml:space="preserve">Ierarhia ofertelor este stabilită pe baza obținerii celui mai mare punctaj total. </w:t>
            </w:r>
          </w:p>
          <w:p w14:paraId="2A14D2F9" w14:textId="77777777" w:rsidR="00080C75" w:rsidRPr="00677D72" w:rsidRDefault="00080C75" w:rsidP="00080C75">
            <w:pPr>
              <w:widowControl w:val="0"/>
              <w:jc w:val="both"/>
              <w:rPr>
                <w:rFonts w:ascii="Times New Roman" w:hAnsi="Times New Roman" w:cs="Times New Roman"/>
                <w:lang w:val="pt-BR" w:eastAsia="de-AT"/>
              </w:rPr>
            </w:pPr>
            <w:r w:rsidRPr="00677D72">
              <w:rPr>
                <w:rFonts w:ascii="Times New Roman" w:hAnsi="Times New Roman" w:cs="Times New Roman"/>
                <w:lang w:val="pt-BR" w:eastAsia="de-AT"/>
              </w:rPr>
              <w:t xml:space="preserve">O ofertă poate obține un număr maxim de </w:t>
            </w:r>
            <w:r w:rsidRPr="00714557">
              <w:rPr>
                <w:rFonts w:ascii="Times New Roman" w:hAnsi="Times New Roman" w:cs="Times New Roman"/>
                <w:b/>
                <w:bCs/>
                <w:iCs/>
                <w:lang w:val="it-IT"/>
              </w:rPr>
              <w:t>100</w:t>
            </w:r>
            <w:r w:rsidRPr="00677D72">
              <w:rPr>
                <w:rFonts w:ascii="Times New Roman" w:hAnsi="Times New Roman" w:cs="Times New Roman"/>
                <w:b/>
                <w:bCs/>
                <w:iCs/>
                <w:lang w:val="pt-BR" w:eastAsia="de-AT"/>
              </w:rPr>
              <w:t xml:space="preserve"> de puncte.</w:t>
            </w:r>
          </w:p>
          <w:p w14:paraId="710D6498" w14:textId="6F81909A" w:rsidR="00080C75" w:rsidRPr="00080C75" w:rsidRDefault="00080C75" w:rsidP="00080C75">
            <w:pPr>
              <w:autoSpaceDE w:val="0"/>
              <w:autoSpaceDN w:val="0"/>
              <w:adjustRightInd w:val="0"/>
              <w:spacing w:before="120"/>
              <w:jc w:val="both"/>
              <w:rPr>
                <w:rFonts w:ascii="Times New Roman" w:hAnsi="Times New Roman" w:cs="Times New Roman"/>
                <w:iCs/>
                <w:lang w:val="ro-RO"/>
              </w:rPr>
            </w:pPr>
            <w:r w:rsidRPr="00677D72">
              <w:rPr>
                <w:rFonts w:ascii="Times New Roman" w:hAnsi="Times New Roman" w:cs="Times New Roman"/>
                <w:lang w:val="pt-BR" w:eastAsia="de-AT"/>
              </w:rPr>
              <w:t>Contractul este atribuit ofertantului care prezintă oferta care obține cel mai mare punctaj.</w:t>
            </w:r>
          </w:p>
        </w:tc>
      </w:tr>
    </w:tbl>
    <w:p w14:paraId="5C9832F1" w14:textId="77777777" w:rsidR="005C5297" w:rsidRPr="00DE749F" w:rsidRDefault="005C5297" w:rsidP="008B76E2">
      <w:pPr>
        <w:spacing w:line="360" w:lineRule="auto"/>
        <w:rPr>
          <w:rFonts w:ascii="Times New Roman" w:hAnsi="Times New Roman" w:cs="Times New Roman"/>
          <w:b/>
          <w:bCs/>
          <w:lang w:val="ro-RO"/>
        </w:rPr>
      </w:pPr>
    </w:p>
    <w:p w14:paraId="7E254236" w14:textId="17C27DB1" w:rsidR="00667460" w:rsidRPr="00677D72" w:rsidRDefault="00B93924" w:rsidP="008B76E2">
      <w:pPr>
        <w:spacing w:line="360" w:lineRule="auto"/>
        <w:rPr>
          <w:rFonts w:ascii="Times New Roman" w:hAnsi="Times New Roman" w:cs="Times New Roman"/>
          <w:b/>
          <w:bCs/>
          <w:color w:val="EE0000"/>
          <w:lang w:val="ro-RO"/>
        </w:rPr>
      </w:pPr>
      <w:r w:rsidRPr="00677D72">
        <w:rPr>
          <w:rFonts w:ascii="Times New Roman" w:hAnsi="Times New Roman" w:cs="Times New Roman"/>
          <w:b/>
          <w:bCs/>
          <w:color w:val="EE0000"/>
          <w:lang w:val="ro-RO"/>
        </w:rPr>
        <w:t>SEC</w:t>
      </w:r>
      <w:r w:rsidR="00950FEB" w:rsidRPr="00677D72">
        <w:rPr>
          <w:rFonts w:ascii="Times New Roman" w:hAnsi="Times New Roman" w:cs="Times New Roman"/>
          <w:b/>
          <w:bCs/>
          <w:color w:val="EE0000"/>
          <w:lang w:val="ro-RO"/>
        </w:rPr>
        <w:t>Ț</w:t>
      </w:r>
      <w:r w:rsidRPr="00677D72">
        <w:rPr>
          <w:rFonts w:ascii="Times New Roman" w:hAnsi="Times New Roman" w:cs="Times New Roman"/>
          <w:b/>
          <w:bCs/>
          <w:color w:val="EE0000"/>
          <w:lang w:val="ro-RO"/>
        </w:rPr>
        <w:t xml:space="preserve">IUNEA III: </w:t>
      </w:r>
      <w:r w:rsidR="0029122D" w:rsidRPr="00677D72">
        <w:rPr>
          <w:rFonts w:ascii="Times New Roman" w:hAnsi="Times New Roman" w:cs="Times New Roman"/>
          <w:b/>
          <w:bCs/>
          <w:color w:val="EE0000"/>
          <w:lang w:val="ro-RO"/>
        </w:rPr>
        <w:t>COMUNICARE</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90"/>
      </w:tblGrid>
      <w:tr w:rsidR="00677D72" w:rsidRPr="00677D72" w14:paraId="0F0ED97C" w14:textId="77777777" w:rsidTr="00080C75">
        <w:tc>
          <w:tcPr>
            <w:tcW w:w="5000" w:type="pct"/>
          </w:tcPr>
          <w:p w14:paraId="1F789607" w14:textId="1B52F51A" w:rsidR="002F3EEB" w:rsidRPr="00677D72" w:rsidRDefault="002F3EEB" w:rsidP="00540341">
            <w:pPr>
              <w:autoSpaceDE w:val="0"/>
              <w:autoSpaceDN w:val="0"/>
              <w:adjustRightInd w:val="0"/>
              <w:jc w:val="both"/>
              <w:rPr>
                <w:rFonts w:ascii="Times New Roman" w:eastAsia="MyriadPro-Light" w:hAnsi="Times New Roman" w:cs="Times New Roman"/>
                <w:bCs/>
                <w:color w:val="EE0000"/>
                <w:lang w:val="ro-RO"/>
              </w:rPr>
            </w:pPr>
            <w:r w:rsidRPr="00677D72">
              <w:rPr>
                <w:rFonts w:ascii="Times New Roman" w:eastAsia="MyriadPro-Light" w:hAnsi="Times New Roman" w:cs="Times New Roman"/>
                <w:bCs/>
                <w:color w:val="EE0000"/>
                <w:lang w:val="ro-RO"/>
              </w:rPr>
              <w:t xml:space="preserve">Documentele de achiziții publice sunt disponibile pentru acces direct, nerestricționat, complet si gratuit </w:t>
            </w:r>
            <w:r w:rsidR="0031754B" w:rsidRPr="00677D72">
              <w:rPr>
                <w:rFonts w:ascii="Times New Roman" w:eastAsia="MyriadPro-Light" w:hAnsi="Times New Roman" w:cs="Times New Roman"/>
                <w:bCs/>
                <w:color w:val="EE0000"/>
                <w:lang w:val="ro-RO"/>
              </w:rPr>
              <w:t>pe pa</w:t>
            </w:r>
            <w:r w:rsidR="00E66388" w:rsidRPr="00677D72">
              <w:rPr>
                <w:rFonts w:ascii="Times New Roman" w:eastAsia="MyriadPro-Light" w:hAnsi="Times New Roman" w:cs="Times New Roman"/>
                <w:bCs/>
                <w:color w:val="EE0000"/>
                <w:lang w:val="ro-RO"/>
              </w:rPr>
              <w:t>g</w:t>
            </w:r>
            <w:r w:rsidR="0031754B" w:rsidRPr="00677D72">
              <w:rPr>
                <w:rFonts w:ascii="Times New Roman" w:eastAsia="MyriadPro-Light" w:hAnsi="Times New Roman" w:cs="Times New Roman"/>
                <w:bCs/>
                <w:color w:val="EE0000"/>
                <w:lang w:val="ro-RO"/>
              </w:rPr>
              <w:t xml:space="preserve">ina de internet a autoritătii contactante </w:t>
            </w:r>
            <w:r w:rsidR="0031754B" w:rsidRPr="00677D72">
              <w:rPr>
                <w:color w:val="EE0000"/>
              </w:rPr>
              <w:fldChar w:fldCharType="begin"/>
            </w:r>
            <w:r w:rsidR="0031754B" w:rsidRPr="00677D72">
              <w:rPr>
                <w:color w:val="EE0000"/>
                <w:lang w:val="pt-BR"/>
              </w:rPr>
              <w:instrText>HYPERLINK "http://www.primariaeforie.ro"</w:instrText>
            </w:r>
            <w:r w:rsidR="0031754B" w:rsidRPr="00677D72">
              <w:rPr>
                <w:color w:val="EE0000"/>
              </w:rPr>
            </w:r>
            <w:r w:rsidR="0031754B" w:rsidRPr="00677D72">
              <w:rPr>
                <w:color w:val="EE0000"/>
              </w:rPr>
              <w:fldChar w:fldCharType="separate"/>
            </w:r>
            <w:r w:rsidR="0031754B" w:rsidRPr="00677D72">
              <w:rPr>
                <w:rStyle w:val="Hyperlink"/>
                <w:rFonts w:ascii="Times New Roman" w:eastAsia="MyriadPro-Light" w:hAnsi="Times New Roman" w:cs="Times New Roman"/>
                <w:bCs/>
                <w:color w:val="EE0000"/>
                <w:lang w:val="ro-RO"/>
              </w:rPr>
              <w:t>www.primariaeforie.ro</w:t>
            </w:r>
            <w:r w:rsidR="0031754B" w:rsidRPr="00677D72">
              <w:rPr>
                <w:color w:val="EE0000"/>
              </w:rPr>
              <w:fldChar w:fldCharType="end"/>
            </w:r>
            <w:r w:rsidR="0031754B" w:rsidRPr="00677D72">
              <w:rPr>
                <w:rFonts w:ascii="Times New Roman" w:eastAsia="MyriadPro-Light" w:hAnsi="Times New Roman" w:cs="Times New Roman"/>
                <w:bCs/>
                <w:color w:val="EE0000"/>
                <w:lang w:val="ro-RO"/>
              </w:rPr>
              <w:t>, sectiunea achiziţii publice.</w:t>
            </w:r>
          </w:p>
          <w:p w14:paraId="734E7C08" w14:textId="77777777" w:rsidR="00B23893" w:rsidRPr="00677D72" w:rsidRDefault="00B23893" w:rsidP="00540341">
            <w:pPr>
              <w:autoSpaceDE w:val="0"/>
              <w:autoSpaceDN w:val="0"/>
              <w:adjustRightInd w:val="0"/>
              <w:jc w:val="both"/>
              <w:rPr>
                <w:rFonts w:ascii="Times New Roman" w:eastAsia="MyriadPro-Light" w:hAnsi="Times New Roman" w:cs="Times New Roman"/>
                <w:bCs/>
                <w:color w:val="EE0000"/>
                <w:lang w:val="ro-RO"/>
              </w:rPr>
            </w:pPr>
          </w:p>
          <w:p w14:paraId="667E1C41" w14:textId="6539BE82" w:rsidR="00B23893" w:rsidRPr="00677D72" w:rsidRDefault="000A0B0A" w:rsidP="00540341">
            <w:pPr>
              <w:autoSpaceDE w:val="0"/>
              <w:autoSpaceDN w:val="0"/>
              <w:adjustRightInd w:val="0"/>
              <w:jc w:val="both"/>
              <w:rPr>
                <w:rFonts w:ascii="Times New Roman" w:eastAsia="MyriadPro-Light" w:hAnsi="Times New Roman" w:cs="Times New Roman"/>
                <w:bCs/>
                <w:color w:val="EE0000"/>
                <w:lang w:val="ro-RO"/>
              </w:rPr>
            </w:pPr>
            <w:r w:rsidRPr="00677D72">
              <w:rPr>
                <w:rFonts w:ascii="Times New Roman" w:eastAsia="MyriadPro-Light" w:hAnsi="Times New Roman" w:cs="Times New Roman"/>
                <w:bCs/>
                <w:color w:val="EE0000"/>
                <w:lang w:val="ro-RO"/>
              </w:rPr>
              <w:t xml:space="preserve">Documentaţia de atribuire se poate obţine şi pe email, la solicitarea operatorilor economici. Solicitarea se poate realiza în scris, la adresa autorităţii contractante sau pe email </w:t>
            </w:r>
            <w:r w:rsidRPr="00677D72">
              <w:rPr>
                <w:color w:val="EE0000"/>
              </w:rPr>
              <w:fldChar w:fldCharType="begin"/>
            </w:r>
            <w:r w:rsidRPr="00677D72">
              <w:rPr>
                <w:color w:val="EE0000"/>
                <w:lang w:val="pt-BR"/>
              </w:rPr>
              <w:instrText>HYPERLINK "mailto:secretariat@primariaeforie.ro"</w:instrText>
            </w:r>
            <w:r w:rsidRPr="00677D72">
              <w:rPr>
                <w:color w:val="EE0000"/>
              </w:rPr>
            </w:r>
            <w:r w:rsidRPr="00677D72">
              <w:rPr>
                <w:color w:val="EE0000"/>
              </w:rPr>
              <w:fldChar w:fldCharType="separate"/>
            </w:r>
            <w:r w:rsidRPr="00677D72">
              <w:rPr>
                <w:rStyle w:val="Hyperlink"/>
                <w:rFonts w:ascii="Times New Roman" w:eastAsia="MyriadPro-Light" w:hAnsi="Times New Roman" w:cs="Times New Roman"/>
                <w:bCs/>
                <w:color w:val="EE0000"/>
                <w:lang w:val="ro-RO"/>
              </w:rPr>
              <w:t>secretariat@primariaeforie.ro</w:t>
            </w:r>
            <w:r w:rsidRPr="00677D72">
              <w:rPr>
                <w:color w:val="EE0000"/>
              </w:rPr>
              <w:fldChar w:fldCharType="end"/>
            </w:r>
            <w:r w:rsidRPr="00677D72">
              <w:rPr>
                <w:rFonts w:ascii="Times New Roman" w:eastAsia="MyriadPro-Light" w:hAnsi="Times New Roman" w:cs="Times New Roman"/>
                <w:bCs/>
                <w:color w:val="EE0000"/>
                <w:lang w:val="ro-RO"/>
              </w:rPr>
              <w:t xml:space="preserve">. </w:t>
            </w:r>
          </w:p>
        </w:tc>
      </w:tr>
      <w:tr w:rsidR="00677D72" w:rsidRPr="00677D72" w14:paraId="4B2242CE" w14:textId="77777777" w:rsidTr="00080C75">
        <w:tc>
          <w:tcPr>
            <w:tcW w:w="5000" w:type="pct"/>
          </w:tcPr>
          <w:p w14:paraId="47BA24CA" w14:textId="7CDE18FA" w:rsidR="002F3EEB" w:rsidRPr="00677D72" w:rsidRDefault="002F3EEB" w:rsidP="00540341">
            <w:pPr>
              <w:autoSpaceDE w:val="0"/>
              <w:autoSpaceDN w:val="0"/>
              <w:adjustRightInd w:val="0"/>
              <w:jc w:val="both"/>
              <w:rPr>
                <w:rFonts w:ascii="Times New Roman" w:eastAsia="MyriadPro-Light" w:hAnsi="Times New Roman" w:cs="Times New Roman"/>
                <w:bCs/>
                <w:color w:val="EE0000"/>
                <w:lang w:val="ro-RO"/>
              </w:rPr>
            </w:pPr>
          </w:p>
        </w:tc>
      </w:tr>
      <w:tr w:rsidR="002F3EEB" w:rsidRPr="00677D72" w:rsidDel="00070C0A" w14:paraId="013CE2E4" w14:textId="77777777" w:rsidTr="00080C75">
        <w:trPr>
          <w:trHeight w:val="545"/>
        </w:trPr>
        <w:tc>
          <w:tcPr>
            <w:tcW w:w="5000" w:type="pct"/>
          </w:tcPr>
          <w:p w14:paraId="7C69C87A" w14:textId="3A437DDC" w:rsidR="002F3EEB" w:rsidRPr="002F37D2" w:rsidDel="00070C0A" w:rsidRDefault="002F3EEB" w:rsidP="00540341">
            <w:pPr>
              <w:autoSpaceDE w:val="0"/>
              <w:autoSpaceDN w:val="0"/>
              <w:adjustRightInd w:val="0"/>
              <w:jc w:val="both"/>
              <w:rPr>
                <w:rFonts w:ascii="Times New Roman" w:eastAsia="MyriadPro-Light" w:hAnsi="Times New Roman" w:cs="Times New Roman"/>
                <w:bCs/>
                <w:lang w:val="ro-RO"/>
              </w:rPr>
            </w:pPr>
            <w:r w:rsidRPr="002F37D2">
              <w:rPr>
                <w:rFonts w:ascii="Times New Roman" w:eastAsia="MyriadPro-Light" w:hAnsi="Times New Roman" w:cs="Times New Roman"/>
                <w:bCs/>
                <w:lang w:val="ro-RO"/>
              </w:rPr>
              <w:t>Informații suplimentare</w:t>
            </w:r>
            <w:r w:rsidR="00B23893" w:rsidRPr="002F37D2">
              <w:rPr>
                <w:rFonts w:ascii="Times New Roman" w:eastAsia="MyriadPro-Light" w:hAnsi="Times New Roman" w:cs="Times New Roman"/>
                <w:bCs/>
                <w:lang w:val="ro-RO"/>
              </w:rPr>
              <w:t xml:space="preserve"> se pot solicita telefonic sau pe fax.</w:t>
            </w:r>
          </w:p>
        </w:tc>
      </w:tr>
      <w:tr w:rsidR="002F3EEB" w:rsidRPr="00677D72" w:rsidDel="00070C0A" w14:paraId="782DEBDA" w14:textId="77777777" w:rsidTr="00080C75">
        <w:trPr>
          <w:trHeight w:val="360"/>
        </w:trPr>
        <w:tc>
          <w:tcPr>
            <w:tcW w:w="5000" w:type="pct"/>
            <w:vMerge w:val="restart"/>
          </w:tcPr>
          <w:p w14:paraId="4AEFCCBC" w14:textId="03234533" w:rsidR="002F3EEB" w:rsidRPr="002F37D2" w:rsidRDefault="00716286" w:rsidP="00540341">
            <w:pPr>
              <w:autoSpaceDE w:val="0"/>
              <w:autoSpaceDN w:val="0"/>
              <w:adjustRightInd w:val="0"/>
              <w:jc w:val="both"/>
              <w:rPr>
                <w:rFonts w:ascii="Times New Roman" w:eastAsia="MyriadPro-Light" w:hAnsi="Times New Roman" w:cs="Times New Roman"/>
                <w:bCs/>
                <w:lang w:val="ro-RO"/>
              </w:rPr>
            </w:pPr>
            <w:r w:rsidRPr="002F37D2">
              <w:rPr>
                <w:rFonts w:ascii="Times New Roman" w:eastAsia="MyriadPro-Light" w:hAnsi="Times New Roman" w:cs="Times New Roman"/>
                <w:bCs/>
                <w:lang w:val="ro-RO"/>
              </w:rPr>
              <w:t xml:space="preserve">Ofertele se vor depune în format letric la sediul autorităţii contractante. </w:t>
            </w:r>
          </w:p>
          <w:p w14:paraId="7B22736A" w14:textId="77777777" w:rsidR="00C864BD" w:rsidRPr="002F37D2" w:rsidRDefault="00C864BD" w:rsidP="00540341">
            <w:pPr>
              <w:autoSpaceDE w:val="0"/>
              <w:autoSpaceDN w:val="0"/>
              <w:adjustRightInd w:val="0"/>
              <w:jc w:val="both"/>
              <w:rPr>
                <w:rFonts w:ascii="Times New Roman" w:eastAsia="MyriadPro-Light" w:hAnsi="Times New Roman" w:cs="Times New Roman"/>
                <w:bCs/>
                <w:lang w:val="ro-RO"/>
              </w:rPr>
            </w:pPr>
          </w:p>
          <w:p w14:paraId="5ED22A47" w14:textId="6B52BDE9" w:rsidR="005422BE" w:rsidRPr="002F37D2" w:rsidRDefault="005422BE" w:rsidP="00540341">
            <w:pPr>
              <w:autoSpaceDE w:val="0"/>
              <w:autoSpaceDN w:val="0"/>
              <w:adjustRightInd w:val="0"/>
              <w:jc w:val="both"/>
              <w:rPr>
                <w:rFonts w:ascii="Times New Roman" w:eastAsia="MyriadPro-Light" w:hAnsi="Times New Roman" w:cs="Times New Roman"/>
                <w:bCs/>
                <w:lang w:val="ro-RO"/>
              </w:rPr>
            </w:pPr>
            <w:r w:rsidRPr="002F37D2">
              <w:rPr>
                <w:rFonts w:ascii="Times New Roman" w:eastAsia="MyriadPro-Light" w:hAnsi="Times New Roman" w:cs="Times New Roman"/>
                <w:bCs/>
                <w:lang w:val="ro-RO"/>
              </w:rPr>
              <w:t xml:space="preserve">La deschiderea ofertelor pot fi prezenţi reprezentanţii ofetanţilor. </w:t>
            </w:r>
          </w:p>
          <w:p w14:paraId="5EB662B0" w14:textId="7B78CAF9" w:rsidR="00867577" w:rsidRPr="002F37D2" w:rsidRDefault="00867577" w:rsidP="00540341">
            <w:pPr>
              <w:autoSpaceDE w:val="0"/>
              <w:autoSpaceDN w:val="0"/>
              <w:adjustRightInd w:val="0"/>
              <w:jc w:val="both"/>
              <w:rPr>
                <w:rFonts w:ascii="Times New Roman" w:eastAsia="MyriadPro-Light" w:hAnsi="Times New Roman" w:cs="Times New Roman"/>
                <w:bCs/>
                <w:lang w:val="ro-RO"/>
              </w:rPr>
            </w:pPr>
            <w:r w:rsidRPr="002F37D2">
              <w:rPr>
                <w:rFonts w:ascii="Times New Roman" w:eastAsia="MyriadPro-Light" w:hAnsi="Times New Roman" w:cs="Times New Roman"/>
                <w:bCs/>
                <w:lang w:val="ro-RO"/>
              </w:rPr>
              <w:t xml:space="preserve"> Comunicările ulterioare între autoritatea contractantă şi operatorii economici se vor realiza pe cale electronică. </w:t>
            </w:r>
          </w:p>
          <w:p w14:paraId="17D8EDF7" w14:textId="138CDC13" w:rsidR="00716286" w:rsidRPr="002F37D2" w:rsidDel="00070C0A" w:rsidRDefault="00716286" w:rsidP="00540341">
            <w:pPr>
              <w:autoSpaceDE w:val="0"/>
              <w:autoSpaceDN w:val="0"/>
              <w:adjustRightInd w:val="0"/>
              <w:jc w:val="both"/>
              <w:rPr>
                <w:rFonts w:ascii="Times New Roman" w:eastAsia="MyriadPro-Light" w:hAnsi="Times New Roman" w:cs="Times New Roman"/>
                <w:bCs/>
                <w:highlight w:val="yellow"/>
                <w:lang w:val="ro-RO"/>
              </w:rPr>
            </w:pPr>
          </w:p>
        </w:tc>
      </w:tr>
      <w:tr w:rsidR="002F3EEB" w:rsidRPr="00677D72" w14:paraId="5A470567" w14:textId="77777777" w:rsidTr="00080C75">
        <w:trPr>
          <w:trHeight w:val="360"/>
        </w:trPr>
        <w:tc>
          <w:tcPr>
            <w:tcW w:w="5000" w:type="pct"/>
            <w:vMerge/>
            <w:vAlign w:val="center"/>
          </w:tcPr>
          <w:p w14:paraId="14BE0EB5" w14:textId="77777777" w:rsidR="002F3EEB" w:rsidRPr="002F37D2" w:rsidRDefault="002F3EEB" w:rsidP="000F3BDD">
            <w:pPr>
              <w:autoSpaceDE w:val="0"/>
              <w:autoSpaceDN w:val="0"/>
              <w:adjustRightInd w:val="0"/>
              <w:spacing w:line="360" w:lineRule="exact"/>
              <w:jc w:val="both"/>
              <w:rPr>
                <w:rFonts w:ascii="Times New Roman" w:eastAsia="MyriadPro-Light" w:hAnsi="Times New Roman" w:cs="Times New Roman"/>
                <w:b/>
                <w:highlight w:val="yellow"/>
                <w:lang w:val="ro-RO"/>
              </w:rPr>
            </w:pPr>
          </w:p>
        </w:tc>
      </w:tr>
    </w:tbl>
    <w:p w14:paraId="6174F18A" w14:textId="77777777" w:rsidR="002F37D2" w:rsidRDefault="002F37D2" w:rsidP="00D22A96">
      <w:pPr>
        <w:spacing w:line="360" w:lineRule="auto"/>
        <w:rPr>
          <w:rFonts w:ascii="Times New Roman" w:hAnsi="Times New Roman" w:cs="Times New Roman"/>
          <w:b/>
          <w:bCs/>
          <w:lang w:val="ro-RO"/>
        </w:rPr>
      </w:pPr>
    </w:p>
    <w:p w14:paraId="77AFEF2F" w14:textId="1AA032E0" w:rsidR="00D22A96" w:rsidRDefault="003D2785" w:rsidP="00D22A96">
      <w:pPr>
        <w:spacing w:line="360" w:lineRule="auto"/>
        <w:rPr>
          <w:rFonts w:ascii="Times New Roman" w:hAnsi="Times New Roman" w:cs="Times New Roman"/>
          <w:b/>
          <w:bCs/>
          <w:lang w:val="ro-RO"/>
        </w:rPr>
      </w:pPr>
      <w:r>
        <w:rPr>
          <w:rFonts w:ascii="Times New Roman" w:hAnsi="Times New Roman" w:cs="Times New Roman"/>
          <w:b/>
          <w:bCs/>
          <w:lang w:val="ro-RO"/>
        </w:rPr>
        <w:t>S</w:t>
      </w:r>
      <w:r w:rsidR="00D22A96" w:rsidRPr="00DE749F">
        <w:rPr>
          <w:rFonts w:ascii="Times New Roman" w:hAnsi="Times New Roman" w:cs="Times New Roman"/>
          <w:b/>
          <w:bCs/>
          <w:lang w:val="ro-RO"/>
        </w:rPr>
        <w:t>ECȚIUNEA I</w:t>
      </w:r>
      <w:r w:rsidR="00D22A96">
        <w:rPr>
          <w:rFonts w:ascii="Times New Roman" w:hAnsi="Times New Roman" w:cs="Times New Roman"/>
          <w:b/>
          <w:bCs/>
          <w:lang w:val="ro-RO"/>
        </w:rPr>
        <w:t>V</w:t>
      </w:r>
      <w:r w:rsidR="00D22A96" w:rsidRPr="00DE749F">
        <w:rPr>
          <w:rFonts w:ascii="Times New Roman" w:hAnsi="Times New Roman" w:cs="Times New Roman"/>
          <w:b/>
          <w:bCs/>
          <w:lang w:val="ro-RO"/>
        </w:rPr>
        <w:t xml:space="preserve">: </w:t>
      </w:r>
      <w:r w:rsidR="00D22A96">
        <w:rPr>
          <w:rFonts w:ascii="Times New Roman" w:hAnsi="Times New Roman" w:cs="Times New Roman"/>
          <w:b/>
          <w:bCs/>
          <w:lang w:val="ro-RO"/>
        </w:rPr>
        <w:t>TERMENE</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90"/>
      </w:tblGrid>
      <w:tr w:rsidR="00D22A96" w:rsidRPr="00677D72" w14:paraId="6CA13000" w14:textId="77777777" w:rsidTr="00080C75">
        <w:tc>
          <w:tcPr>
            <w:tcW w:w="1186" w:type="pct"/>
          </w:tcPr>
          <w:p w14:paraId="5274C40D" w14:textId="0ABDE692" w:rsidR="00AB5199" w:rsidRPr="00677D72" w:rsidRDefault="00AB5199" w:rsidP="00080C75">
            <w:pPr>
              <w:ind w:right="145"/>
              <w:jc w:val="both"/>
              <w:rPr>
                <w:rFonts w:ascii="Times New Roman" w:hAnsi="Times New Roman" w:cs="Times New Roman"/>
                <w:lang w:val="pt-BR"/>
              </w:rPr>
            </w:pPr>
            <w:r w:rsidRPr="00677D72">
              <w:rPr>
                <w:rFonts w:ascii="Times New Roman" w:hAnsi="Times New Roman" w:cs="Times New Roman"/>
                <w:b/>
                <w:lang w:val="pt-BR"/>
              </w:rPr>
              <w:t xml:space="preserve">Pentru clarificări înainte de data limită de depunere a ofertelor și întocmirea şi transmiterea răspunsurilor </w:t>
            </w:r>
            <w:r w:rsidRPr="00677D72">
              <w:rPr>
                <w:rFonts w:ascii="Times New Roman" w:hAnsi="Times New Roman" w:cs="Times New Roman"/>
                <w:lang w:val="pt-BR"/>
              </w:rPr>
              <w:t xml:space="preserve">la întrebările formulate de către operatorii economici interesați, în vederea clarificării unor elemente cuprinse în documentația de atribuire:  </w:t>
            </w:r>
          </w:p>
          <w:p w14:paraId="64921983" w14:textId="77777777" w:rsidR="00AB5199" w:rsidRPr="00677D72" w:rsidRDefault="00AB5199" w:rsidP="002F37D2">
            <w:pPr>
              <w:spacing w:after="31"/>
              <w:ind w:left="10" w:right="145"/>
              <w:jc w:val="both"/>
              <w:rPr>
                <w:rFonts w:ascii="Times New Roman" w:hAnsi="Times New Roman" w:cs="Times New Roman"/>
                <w:lang w:val="pt-BR"/>
              </w:rPr>
            </w:pPr>
            <w:r w:rsidRPr="00677D72">
              <w:rPr>
                <w:rFonts w:ascii="Times New Roman" w:hAnsi="Times New Roman" w:cs="Times New Roman"/>
                <w:i/>
                <w:lang w:val="pt-BR"/>
              </w:rPr>
              <w:t xml:space="preserve"> (1) </w:t>
            </w:r>
            <w:r w:rsidRPr="00677D72">
              <w:rPr>
                <w:rFonts w:ascii="Times New Roman" w:hAnsi="Times New Roman" w:cs="Times New Roman"/>
                <w:lang w:val="pt-BR"/>
              </w:rPr>
              <w:t xml:space="preserve">Orice operator economic interesat are dreptul de a solicita clarificări privind documentaţia de atribuire. Solicitările de clarificări privind documentaţia de atribuire se transmit de către operatorii economici autorității contractante prin email la adresa </w:t>
            </w:r>
            <w:r w:rsidRPr="00677D72">
              <w:rPr>
                <w:rFonts w:ascii="Times New Roman" w:hAnsi="Times New Roman" w:cs="Times New Roman"/>
                <w:color w:val="0000FF"/>
                <w:u w:val="single" w:color="0000FF"/>
                <w:lang w:val="pt-BR"/>
              </w:rPr>
              <w:t>secretariat@primariaeforie.ro</w:t>
            </w:r>
            <w:r w:rsidRPr="00677D72">
              <w:rPr>
                <w:rFonts w:ascii="Times New Roman" w:hAnsi="Times New Roman" w:cs="Times New Roman"/>
                <w:lang w:val="pt-BR"/>
              </w:rPr>
              <w:t xml:space="preserve"> sau la Registratura Primăriei Oraşului Eforie situată în Eforie Sud, str. Progresului nr. 1.</w:t>
            </w:r>
          </w:p>
          <w:p w14:paraId="53E99AEB" w14:textId="2D6A5F48" w:rsidR="00AB5199" w:rsidRPr="00677D72" w:rsidRDefault="00AB5199" w:rsidP="002F37D2">
            <w:pPr>
              <w:spacing w:after="31"/>
              <w:ind w:left="10" w:right="145"/>
              <w:jc w:val="both"/>
              <w:rPr>
                <w:rFonts w:ascii="Times New Roman" w:hAnsi="Times New Roman" w:cs="Times New Roman"/>
                <w:lang w:val="pt-BR"/>
              </w:rPr>
            </w:pPr>
            <w:r w:rsidRPr="00677D72">
              <w:rPr>
                <w:rFonts w:ascii="Times New Roman" w:hAnsi="Times New Roman" w:cs="Times New Roman"/>
                <w:i/>
                <w:lang w:val="pt-BR"/>
              </w:rPr>
              <w:t xml:space="preserve">(2) </w:t>
            </w:r>
            <w:r w:rsidRPr="00677D72">
              <w:rPr>
                <w:rFonts w:ascii="Times New Roman" w:hAnsi="Times New Roman" w:cs="Times New Roman"/>
                <w:lang w:val="pt-BR"/>
              </w:rPr>
              <w:t xml:space="preserve">Autoritatea contractantă are obligaţia de a raspunde, în mod clar, complet şi făra ambiguităţi, căt mai repede posibil, la orice clarificare solicitată, într-o perioada de timp care nu trebuie să depăşească, de regulă </w:t>
            </w:r>
            <w:r w:rsidRPr="00677D72">
              <w:rPr>
                <w:rFonts w:ascii="Times New Roman" w:hAnsi="Times New Roman" w:cs="Times New Roman"/>
                <w:b/>
                <w:lang w:val="pt-BR"/>
              </w:rPr>
              <w:t xml:space="preserve">2 zile lucrătoare </w:t>
            </w:r>
            <w:r w:rsidRPr="00677D72">
              <w:rPr>
                <w:rFonts w:ascii="Times New Roman" w:hAnsi="Times New Roman" w:cs="Times New Roman"/>
                <w:lang w:val="pt-BR"/>
              </w:rPr>
              <w:t xml:space="preserve">de la primirea unei astfel de solicitări din partea operatorului economic, dar numai acelor solicitări primite cu cel puţin </w:t>
            </w:r>
            <w:r w:rsidR="00080C75" w:rsidRPr="00677D72">
              <w:rPr>
                <w:rFonts w:ascii="Times New Roman" w:hAnsi="Times New Roman" w:cs="Times New Roman"/>
                <w:b/>
                <w:bCs/>
                <w:lang w:val="pt-BR"/>
              </w:rPr>
              <w:t>6</w:t>
            </w:r>
            <w:r w:rsidRPr="00677D72">
              <w:rPr>
                <w:rFonts w:ascii="Times New Roman" w:hAnsi="Times New Roman" w:cs="Times New Roman"/>
                <w:b/>
                <w:lang w:val="pt-BR"/>
              </w:rPr>
              <w:t xml:space="preserve"> zile inainte de data-limită</w:t>
            </w:r>
            <w:r w:rsidRPr="00677D72">
              <w:rPr>
                <w:rFonts w:ascii="Times New Roman" w:hAnsi="Times New Roman" w:cs="Times New Roman"/>
                <w:lang w:val="pt-BR"/>
              </w:rPr>
              <w:t xml:space="preserve"> stabilită pentru depunerea ofertelor.  </w:t>
            </w:r>
          </w:p>
          <w:p w14:paraId="43E90B87" w14:textId="77777777" w:rsidR="00AB5199" w:rsidRPr="00677D72" w:rsidRDefault="00AB5199" w:rsidP="002F37D2">
            <w:pPr>
              <w:numPr>
                <w:ilvl w:val="0"/>
                <w:numId w:val="14"/>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lastRenderedPageBreak/>
              <w:t xml:space="preserve">În cazul în care operatorul economic nu a transmis solicitarea de clarificări în timp util, punând astfel autoritatea contractantă în imposibilitatea de respecta termenul prevăzut la alin. (2), aceasta din urmă are totuşi obligaţia de a raspunde la solicitarea de clarificări în măsura în care perioada necesară pentru elaborarea şi transmiterea răspunsului face posibilă primirea acestuia de către operatorii economici înainte de data-limită de depunere a ofertelor.  </w:t>
            </w:r>
          </w:p>
          <w:p w14:paraId="5E6C11EF" w14:textId="77777777" w:rsidR="00AB5199" w:rsidRPr="00677D72" w:rsidRDefault="00AB5199" w:rsidP="002F37D2">
            <w:pPr>
              <w:numPr>
                <w:ilvl w:val="0"/>
                <w:numId w:val="14"/>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 xml:space="preserve">Autoritatea contractantă are dreptul de a publica clarificări la documentaţia de atribuire şi din proprie iniţiativă, daca acest fapt nu afectează participarea la procedura în cauză. </w:t>
            </w:r>
          </w:p>
          <w:p w14:paraId="72F8DA22" w14:textId="77777777" w:rsidR="00AB5199" w:rsidRPr="00677D72" w:rsidRDefault="00AB5199" w:rsidP="002F37D2">
            <w:pPr>
              <w:numPr>
                <w:ilvl w:val="0"/>
                <w:numId w:val="14"/>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 xml:space="preserve">Orice astfel de clarificare trebuie publicată de catre autoritatea contractantă pe site-ul propriu </w:t>
            </w:r>
            <w:r>
              <w:fldChar w:fldCharType="begin"/>
            </w:r>
            <w:r w:rsidRPr="00677D72">
              <w:rPr>
                <w:lang w:val="pt-BR"/>
              </w:rPr>
              <w:instrText>HYPERLINK "http://www.afm.ro/" \h</w:instrText>
            </w:r>
            <w:r>
              <w:fldChar w:fldCharType="separate"/>
            </w:r>
            <w:r w:rsidRPr="00677D72">
              <w:rPr>
                <w:rFonts w:ascii="Times New Roman" w:hAnsi="Times New Roman" w:cs="Times New Roman"/>
                <w:lang w:val="pt-BR"/>
              </w:rPr>
              <w:t>(</w:t>
            </w:r>
            <w:r>
              <w:fldChar w:fldCharType="end"/>
            </w:r>
            <w:hyperlink r:id="rId8" w:history="1">
              <w:r w:rsidRPr="00677D72">
                <w:rPr>
                  <w:rStyle w:val="Hyperlink"/>
                  <w:rFonts w:ascii="Times New Roman" w:hAnsi="Times New Roman" w:cs="Times New Roman"/>
                  <w:lang w:val="pt-BR"/>
                </w:rPr>
                <w:t>www.primariaeforie.ro</w:t>
              </w:r>
            </w:hyperlink>
            <w:hyperlink r:id="rId9">
              <w:r w:rsidRPr="00677D72">
                <w:rPr>
                  <w:rFonts w:ascii="Times New Roman" w:hAnsi="Times New Roman" w:cs="Times New Roman"/>
                  <w:lang w:val="pt-BR"/>
                </w:rPr>
                <w:t xml:space="preserve"> </w:t>
              </w:r>
            </w:hyperlink>
            <w:r w:rsidRPr="00677D72">
              <w:rPr>
                <w:rFonts w:ascii="Times New Roman" w:hAnsi="Times New Roman" w:cs="Times New Roman"/>
                <w:lang w:val="pt-BR"/>
              </w:rPr>
              <w:t xml:space="preserve">). </w:t>
            </w:r>
          </w:p>
          <w:p w14:paraId="4FD54229" w14:textId="77777777" w:rsidR="00AB5199" w:rsidRPr="00677D72" w:rsidRDefault="00AB5199" w:rsidP="002F37D2">
            <w:pPr>
              <w:numPr>
                <w:ilvl w:val="0"/>
                <w:numId w:val="14"/>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Autoritatea contractantă are dreptul de a prelungi prin publicarea unui anunţ de tip erată pe site-ul propriu (</w:t>
            </w:r>
            <w:r>
              <w:fldChar w:fldCharType="begin"/>
            </w:r>
            <w:r w:rsidRPr="00677D72">
              <w:rPr>
                <w:lang w:val="pt-BR"/>
              </w:rPr>
              <w:instrText>HYPERLINK "http://www.primariaeforie.ro"</w:instrText>
            </w:r>
            <w:r>
              <w:fldChar w:fldCharType="separate"/>
            </w:r>
            <w:r w:rsidRPr="00677D72">
              <w:rPr>
                <w:rStyle w:val="Hyperlink"/>
                <w:rFonts w:ascii="Times New Roman" w:hAnsi="Times New Roman" w:cs="Times New Roman"/>
                <w:lang w:val="pt-BR"/>
              </w:rPr>
              <w:t>www.primariaeforie.ro</w:t>
            </w:r>
            <w:r>
              <w:fldChar w:fldCharType="end"/>
            </w:r>
            <w:hyperlink r:id="rId10">
              <w:r w:rsidRPr="00677D72">
                <w:rPr>
                  <w:rFonts w:ascii="Times New Roman" w:hAnsi="Times New Roman" w:cs="Times New Roman"/>
                  <w:lang w:val="pt-BR"/>
                </w:rPr>
                <w:t xml:space="preserve"> </w:t>
              </w:r>
            </w:hyperlink>
            <w:r w:rsidRPr="00677D72">
              <w:rPr>
                <w:rFonts w:ascii="Times New Roman" w:hAnsi="Times New Roman" w:cs="Times New Roman"/>
                <w:lang w:val="pt-BR"/>
              </w:rPr>
              <w:t xml:space="preserve">), în cazul în care răspunsul la solicitările de clarificări modifică specificaţiile tehnice cuprinse în documentaţia de atribuire. </w:t>
            </w:r>
          </w:p>
          <w:p w14:paraId="435809D1" w14:textId="77777777" w:rsidR="00AB5199" w:rsidRPr="00677D72" w:rsidRDefault="00AB5199" w:rsidP="002F37D2">
            <w:pPr>
              <w:numPr>
                <w:ilvl w:val="0"/>
                <w:numId w:val="14"/>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 xml:space="preserve">Răspunsurile la solicitările de clarificări: </w:t>
            </w:r>
          </w:p>
          <w:p w14:paraId="237D787C" w14:textId="77777777" w:rsidR="00AB5199" w:rsidRPr="00677D72" w:rsidRDefault="00AB5199" w:rsidP="002F37D2">
            <w:pPr>
              <w:ind w:left="571" w:right="145"/>
              <w:jc w:val="both"/>
              <w:rPr>
                <w:rFonts w:ascii="Times New Roman" w:hAnsi="Times New Roman" w:cs="Times New Roman"/>
                <w:lang w:val="pt-BR"/>
              </w:rPr>
            </w:pPr>
            <w:r w:rsidRPr="00677D72">
              <w:rPr>
                <w:rFonts w:ascii="Times New Roman" w:hAnsi="Times New Roman" w:cs="Times New Roman"/>
                <w:lang w:val="pt-BR"/>
              </w:rPr>
              <w:t xml:space="preserve">(a) - se elaborează de către CA în cazul în care se referă la informațiile din Instrucțiunile către ofertanți, </w:t>
            </w:r>
          </w:p>
          <w:p w14:paraId="1F83F38F" w14:textId="48D77FD7" w:rsidR="00AB5199" w:rsidRPr="00677D72" w:rsidRDefault="00AB5199" w:rsidP="002F37D2">
            <w:pPr>
              <w:numPr>
                <w:ilvl w:val="0"/>
                <w:numId w:val="15"/>
              </w:numPr>
              <w:spacing w:after="5" w:line="267" w:lineRule="auto"/>
              <w:ind w:right="145" w:hanging="10"/>
              <w:jc w:val="both"/>
              <w:rPr>
                <w:rFonts w:ascii="Times New Roman" w:hAnsi="Times New Roman" w:cs="Times New Roman"/>
                <w:lang w:val="pt-BR"/>
              </w:rPr>
            </w:pPr>
            <w:r w:rsidRPr="00677D72">
              <w:rPr>
                <w:rFonts w:ascii="Times New Roman" w:hAnsi="Times New Roman" w:cs="Times New Roman"/>
                <w:lang w:val="pt-BR"/>
              </w:rPr>
              <w:t>se elaborează de către CA și S</w:t>
            </w:r>
            <w:r w:rsidR="00DE3ADB" w:rsidRPr="00677D72">
              <w:rPr>
                <w:rFonts w:ascii="Times New Roman" w:hAnsi="Times New Roman" w:cs="Times New Roman"/>
                <w:lang w:val="pt-BR"/>
              </w:rPr>
              <w:t>JCAAS</w:t>
            </w:r>
            <w:r w:rsidRPr="00677D72">
              <w:rPr>
                <w:rFonts w:ascii="Times New Roman" w:hAnsi="Times New Roman" w:cs="Times New Roman"/>
                <w:lang w:val="pt-BR"/>
              </w:rPr>
              <w:t xml:space="preserve"> în cazul în care se referă la specificațiile tehnice (caietul de sarcini), </w:t>
            </w:r>
          </w:p>
          <w:p w14:paraId="24236581" w14:textId="77777777" w:rsidR="00AB5199" w:rsidRPr="00677D72" w:rsidRDefault="00AB5199" w:rsidP="002F37D2">
            <w:pPr>
              <w:numPr>
                <w:ilvl w:val="0"/>
                <w:numId w:val="15"/>
              </w:numPr>
              <w:spacing w:after="5" w:line="267" w:lineRule="auto"/>
              <w:ind w:right="145" w:hanging="10"/>
              <w:jc w:val="both"/>
              <w:rPr>
                <w:rFonts w:ascii="Times New Roman" w:hAnsi="Times New Roman" w:cs="Times New Roman"/>
                <w:lang w:val="pt-BR"/>
              </w:rPr>
            </w:pPr>
            <w:r w:rsidRPr="00677D72">
              <w:rPr>
                <w:rFonts w:ascii="Times New Roman" w:hAnsi="Times New Roman" w:cs="Times New Roman"/>
                <w:lang w:val="pt-BR"/>
              </w:rPr>
              <w:t>se elaborează de către CA și SJCAAS în cazul în care se referă la clauze contractuale, și se semnează de către Primarul Oraşului Eforie</w:t>
            </w:r>
          </w:p>
          <w:p w14:paraId="7CF9D44F" w14:textId="77777777" w:rsidR="00AB5199" w:rsidRPr="00677D72" w:rsidRDefault="00AB5199" w:rsidP="002F37D2">
            <w:pPr>
              <w:numPr>
                <w:ilvl w:val="0"/>
                <w:numId w:val="16"/>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 xml:space="preserve">se comunică în scris operatorilor economici, prin e-mail şi/sau fax, </w:t>
            </w:r>
          </w:p>
          <w:p w14:paraId="1752E1B9" w14:textId="77777777" w:rsidR="00AB5199" w:rsidRPr="00677D72" w:rsidRDefault="00AB5199" w:rsidP="002F37D2">
            <w:pPr>
              <w:numPr>
                <w:ilvl w:val="0"/>
                <w:numId w:val="16"/>
              </w:numPr>
              <w:spacing w:after="5" w:line="267" w:lineRule="auto"/>
              <w:ind w:right="145" w:hanging="338"/>
              <w:jc w:val="both"/>
              <w:rPr>
                <w:rFonts w:ascii="Times New Roman" w:hAnsi="Times New Roman" w:cs="Times New Roman"/>
                <w:lang w:val="pt-BR"/>
              </w:rPr>
            </w:pPr>
            <w:r w:rsidRPr="00677D72">
              <w:rPr>
                <w:rFonts w:ascii="Times New Roman" w:hAnsi="Times New Roman" w:cs="Times New Roman"/>
                <w:lang w:val="pt-BR"/>
              </w:rPr>
              <w:t>se publica şi pe site-ul propriu -</w:t>
            </w:r>
            <w:r>
              <w:fldChar w:fldCharType="begin"/>
            </w:r>
            <w:r w:rsidRPr="00677D72">
              <w:rPr>
                <w:lang w:val="pt-BR"/>
              </w:rPr>
              <w:instrText>HYPERLINK "http://www.afm.ro/" \h</w:instrText>
            </w:r>
            <w:r>
              <w:fldChar w:fldCharType="separate"/>
            </w:r>
            <w:r w:rsidRPr="00677D72">
              <w:rPr>
                <w:rFonts w:ascii="Times New Roman" w:hAnsi="Times New Roman" w:cs="Times New Roman"/>
                <w:lang w:val="pt-BR"/>
              </w:rPr>
              <w:t xml:space="preserve"> </w:t>
            </w:r>
            <w:r>
              <w:fldChar w:fldCharType="end"/>
            </w:r>
            <w:hyperlink r:id="rId11" w:history="1">
              <w:r w:rsidRPr="00677D72">
                <w:rPr>
                  <w:rStyle w:val="Hyperlink"/>
                  <w:rFonts w:ascii="Times New Roman" w:hAnsi="Times New Roman" w:cs="Times New Roman"/>
                  <w:lang w:val="pt-BR"/>
                </w:rPr>
                <w:t>www.primariaeforie.ro</w:t>
              </w:r>
            </w:hyperlink>
            <w:hyperlink r:id="rId12">
              <w:r w:rsidRPr="00677D72">
                <w:rPr>
                  <w:rFonts w:ascii="Times New Roman" w:hAnsi="Times New Roman" w:cs="Times New Roman"/>
                  <w:lang w:val="pt-BR"/>
                </w:rPr>
                <w:t xml:space="preserve"> </w:t>
              </w:r>
            </w:hyperlink>
            <w:r w:rsidRPr="00677D72">
              <w:rPr>
                <w:rFonts w:ascii="Times New Roman" w:hAnsi="Times New Roman" w:cs="Times New Roman"/>
                <w:lang w:val="pt-BR"/>
              </w:rPr>
              <w:t xml:space="preserve">(răspunsurile însoţite de întrebările aferente fără a dezvălui identitatea solicitanţilor). </w:t>
            </w:r>
          </w:p>
          <w:p w14:paraId="6236D549" w14:textId="502E6955" w:rsidR="00D22A96" w:rsidRPr="002F37D2" w:rsidRDefault="00D22A96" w:rsidP="002F37D2">
            <w:pPr>
              <w:autoSpaceDE w:val="0"/>
              <w:autoSpaceDN w:val="0"/>
              <w:adjustRightInd w:val="0"/>
              <w:ind w:right="145"/>
              <w:jc w:val="both"/>
              <w:rPr>
                <w:rFonts w:ascii="Times New Roman" w:eastAsia="MyriadPro-Light" w:hAnsi="Times New Roman" w:cs="Times New Roman"/>
                <w:bCs/>
                <w:lang w:val="ro-RO"/>
              </w:rPr>
            </w:pPr>
          </w:p>
        </w:tc>
      </w:tr>
      <w:tr w:rsidR="00D22A96" w:rsidRPr="00677D72" w14:paraId="78142954" w14:textId="77777777" w:rsidTr="00080C75">
        <w:tc>
          <w:tcPr>
            <w:tcW w:w="1186" w:type="pct"/>
          </w:tcPr>
          <w:p w14:paraId="7EBB7212" w14:textId="77777777" w:rsidR="00D22A96" w:rsidRPr="002F37D2" w:rsidRDefault="00D22A96" w:rsidP="004E3F47">
            <w:pPr>
              <w:autoSpaceDE w:val="0"/>
              <w:autoSpaceDN w:val="0"/>
              <w:adjustRightInd w:val="0"/>
              <w:jc w:val="both"/>
              <w:rPr>
                <w:rFonts w:ascii="Times New Roman" w:eastAsia="MyriadPro-Light" w:hAnsi="Times New Roman" w:cs="Times New Roman"/>
                <w:bCs/>
                <w:lang w:val="ro-RO"/>
              </w:rPr>
            </w:pPr>
          </w:p>
        </w:tc>
      </w:tr>
    </w:tbl>
    <w:p w14:paraId="4534C9F9" w14:textId="7334A2B7" w:rsidR="00315690" w:rsidRDefault="00315690" w:rsidP="00315690">
      <w:pPr>
        <w:spacing w:line="360" w:lineRule="auto"/>
        <w:rPr>
          <w:rFonts w:ascii="Times New Roman" w:hAnsi="Times New Roman" w:cs="Times New Roman"/>
          <w:b/>
          <w:bCs/>
          <w:lang w:val="ro-RO"/>
        </w:rPr>
      </w:pPr>
      <w:r w:rsidRPr="00DE749F">
        <w:rPr>
          <w:rFonts w:ascii="Times New Roman" w:hAnsi="Times New Roman" w:cs="Times New Roman"/>
          <w:b/>
          <w:bCs/>
          <w:lang w:val="ro-RO"/>
        </w:rPr>
        <w:t>SECȚIUNEA I</w:t>
      </w:r>
      <w:r>
        <w:rPr>
          <w:rFonts w:ascii="Times New Roman" w:hAnsi="Times New Roman" w:cs="Times New Roman"/>
          <w:b/>
          <w:bCs/>
          <w:lang w:val="ro-RO"/>
        </w:rPr>
        <w:t>V</w:t>
      </w:r>
      <w:r w:rsidRPr="00DE749F">
        <w:rPr>
          <w:rFonts w:ascii="Times New Roman" w:hAnsi="Times New Roman" w:cs="Times New Roman"/>
          <w:b/>
          <w:bCs/>
          <w:lang w:val="ro-RO"/>
        </w:rPr>
        <w:t xml:space="preserve">: </w:t>
      </w:r>
      <w:r>
        <w:rPr>
          <w:rFonts w:ascii="Times New Roman" w:hAnsi="Times New Roman" w:cs="Times New Roman"/>
          <w:b/>
          <w:bCs/>
          <w:lang w:val="ro-RO"/>
        </w:rPr>
        <w:t>GARANŢIA DE PARTICIPARE</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90"/>
      </w:tblGrid>
      <w:tr w:rsidR="00A777E2" w:rsidRPr="00677D72" w14:paraId="5B0203FB" w14:textId="77777777" w:rsidTr="00080C75">
        <w:tc>
          <w:tcPr>
            <w:tcW w:w="5000" w:type="pct"/>
          </w:tcPr>
          <w:p w14:paraId="5B657409" w14:textId="11AC95EE" w:rsidR="008347E5" w:rsidRPr="00080C75" w:rsidRDefault="008347E5" w:rsidP="00891833">
            <w:pPr>
              <w:widowControl w:val="0"/>
              <w:jc w:val="both"/>
              <w:rPr>
                <w:rFonts w:ascii="Times New Roman" w:eastAsia="Times New Roman" w:hAnsi="Times New Roman" w:cs="Times New Roman"/>
                <w:i/>
                <w:sz w:val="24"/>
                <w:szCs w:val="24"/>
                <w:lang w:val="ro-RO" w:eastAsia="ro-RO"/>
              </w:rPr>
            </w:pPr>
            <w:r w:rsidRPr="00080C75">
              <w:rPr>
                <w:rFonts w:ascii="Times New Roman" w:eastAsia="Times New Roman" w:hAnsi="Times New Roman" w:cs="Times New Roman"/>
                <w:i/>
                <w:sz w:val="24"/>
                <w:szCs w:val="24"/>
                <w:lang w:val="ro-RO" w:eastAsia="ro-RO"/>
              </w:rPr>
              <w:t xml:space="preserve">Ofertantul trebuie să prezinte împreună cu oferta o garanție de participare în sumă </w:t>
            </w:r>
            <w:r w:rsidRPr="00080C75">
              <w:rPr>
                <w:rFonts w:ascii="Times New Roman" w:eastAsia="Times New Roman" w:hAnsi="Times New Roman" w:cs="Times New Roman"/>
                <w:b/>
                <w:bCs/>
                <w:i/>
                <w:sz w:val="24"/>
                <w:szCs w:val="24"/>
                <w:lang w:val="ro-RO" w:eastAsia="ro-RO"/>
              </w:rPr>
              <w:t xml:space="preserve">de </w:t>
            </w:r>
            <w:r w:rsidR="00080C75" w:rsidRPr="00677D72">
              <w:rPr>
                <w:rFonts w:ascii="Times New Roman" w:eastAsia="Times New Roman" w:hAnsi="Times New Roman" w:cs="Times New Roman"/>
                <w:b/>
                <w:bCs/>
                <w:i/>
                <w:sz w:val="24"/>
                <w:szCs w:val="24"/>
                <w:lang w:val="pt-BR" w:eastAsia="ro-RO"/>
              </w:rPr>
              <w:t xml:space="preserve">614.416 </w:t>
            </w:r>
            <w:r w:rsidRPr="00080C75">
              <w:rPr>
                <w:rFonts w:ascii="Times New Roman" w:eastAsia="Times New Roman" w:hAnsi="Times New Roman" w:cs="Times New Roman"/>
                <w:b/>
                <w:bCs/>
                <w:i/>
                <w:sz w:val="24"/>
                <w:szCs w:val="24"/>
                <w:lang w:val="ro-RO" w:eastAsia="ro-RO"/>
              </w:rPr>
              <w:t>lei</w:t>
            </w:r>
            <w:r w:rsidRPr="00080C75">
              <w:rPr>
                <w:rFonts w:ascii="Times New Roman" w:eastAsia="Times New Roman" w:hAnsi="Times New Roman" w:cs="Times New Roman"/>
                <w:i/>
                <w:sz w:val="24"/>
                <w:szCs w:val="24"/>
                <w:lang w:val="ro-RO" w:eastAsia="ro-RO"/>
              </w:rPr>
              <w:t xml:space="preserve"> valabilă pentru o perioadă de </w:t>
            </w:r>
            <w:r w:rsidR="0075552F" w:rsidRPr="00080C75">
              <w:rPr>
                <w:rFonts w:ascii="Times New Roman" w:eastAsia="Times New Roman" w:hAnsi="Times New Roman" w:cs="Times New Roman"/>
                <w:b/>
                <w:bCs/>
                <w:i/>
                <w:sz w:val="24"/>
                <w:szCs w:val="24"/>
                <w:lang w:val="ro-RO" w:eastAsia="ro-RO"/>
              </w:rPr>
              <w:t>90</w:t>
            </w:r>
            <w:r w:rsidRPr="00080C75">
              <w:rPr>
                <w:rFonts w:ascii="Times New Roman" w:eastAsia="Times New Roman" w:hAnsi="Times New Roman" w:cs="Times New Roman"/>
                <w:b/>
                <w:bCs/>
                <w:i/>
                <w:sz w:val="24"/>
                <w:szCs w:val="24"/>
                <w:lang w:val="ro-RO" w:eastAsia="ro-RO"/>
              </w:rPr>
              <w:t xml:space="preserve"> de zile</w:t>
            </w:r>
            <w:r w:rsidRPr="00080C75">
              <w:rPr>
                <w:rFonts w:ascii="Times New Roman" w:eastAsia="Times New Roman" w:hAnsi="Times New Roman" w:cs="Times New Roman"/>
                <w:i/>
                <w:sz w:val="24"/>
                <w:szCs w:val="24"/>
                <w:lang w:val="ro-RO" w:eastAsia="ro-RO"/>
              </w:rPr>
              <w:t xml:space="preserve"> calculate de la termenul comunicat inițial pentru depunerea ofertelor (amendamentele pentru prelungirea termenului de depunere a ofertelor nu sunt luate în considerare).</w:t>
            </w:r>
          </w:p>
          <w:p w14:paraId="5E216A37"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Regula privind modalitatea de constituire a garanției de participare este:</w:t>
            </w:r>
          </w:p>
          <w:p w14:paraId="42F49DDE" w14:textId="77777777" w:rsidR="008347E5" w:rsidRPr="00080C75" w:rsidRDefault="008347E5" w:rsidP="007927F4">
            <w:pPr>
              <w:pStyle w:val="ListParagraph"/>
              <w:widowControl w:val="0"/>
              <w:numPr>
                <w:ilvl w:val="0"/>
                <w:numId w:val="3"/>
              </w:numPr>
              <w:ind w:left="360"/>
              <w:jc w:val="both"/>
              <w:rPr>
                <w:lang w:val="ro-RO" w:eastAsia="ro-RO"/>
              </w:rPr>
            </w:pPr>
            <w:r w:rsidRPr="00080C75">
              <w:rPr>
                <w:b/>
                <w:lang w:val="ro-RO" w:eastAsia="ro-RO"/>
              </w:rPr>
              <w:t>virament bancar</w:t>
            </w:r>
            <w:r w:rsidRPr="00080C75">
              <w:rPr>
                <w:lang w:val="ro-RO" w:eastAsia="ro-RO"/>
              </w:rPr>
              <w:t>,</w:t>
            </w:r>
          </w:p>
          <w:p w14:paraId="3D5917FA" w14:textId="77777777" w:rsidR="008347E5" w:rsidRPr="00080C75" w:rsidRDefault="008347E5" w:rsidP="007927F4">
            <w:pPr>
              <w:pStyle w:val="ListParagraph"/>
              <w:widowControl w:val="0"/>
              <w:numPr>
                <w:ilvl w:val="0"/>
                <w:numId w:val="3"/>
              </w:numPr>
              <w:ind w:left="360"/>
              <w:jc w:val="both"/>
              <w:rPr>
                <w:lang w:val="ro-RO" w:eastAsia="ro-RO"/>
              </w:rPr>
            </w:pPr>
            <w:r w:rsidRPr="00080C75">
              <w:rPr>
                <w:b/>
                <w:lang w:val="ro-RO" w:eastAsia="ro-RO"/>
              </w:rPr>
              <w:t>instrument de garantare</w:t>
            </w:r>
            <w:r w:rsidRPr="00080C75">
              <w:rPr>
                <w:lang w:val="ro-RO" w:eastAsia="ro-RO"/>
              </w:rPr>
              <w:t xml:space="preserve"> emis de către o bancă sau de către o societate de asigurări, care nu se află în situaţii speciale privind autorizarea ori supravegherea, în condiţiile legii.</w:t>
            </w:r>
          </w:p>
          <w:p w14:paraId="1DF9B2DB"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 xml:space="preserve">Acolo unde un </w:t>
            </w:r>
            <w:r w:rsidRPr="00080C75">
              <w:rPr>
                <w:rFonts w:ascii="Times New Roman" w:eastAsia="Times New Roman" w:hAnsi="Times New Roman" w:cs="Times New Roman"/>
                <w:b/>
                <w:sz w:val="24"/>
                <w:szCs w:val="24"/>
                <w:lang w:val="ro-RO" w:eastAsia="ro-RO"/>
              </w:rPr>
              <w:t>instrument de garantare</w:t>
            </w:r>
            <w:r w:rsidRPr="00080C75">
              <w:rPr>
                <w:rFonts w:ascii="Times New Roman" w:eastAsia="Times New Roman" w:hAnsi="Times New Roman" w:cs="Times New Roman"/>
                <w:sz w:val="24"/>
                <w:szCs w:val="24"/>
                <w:lang w:val="ro-RO" w:eastAsia="ro-RO"/>
              </w:rPr>
              <w:t xml:space="preserve"> este utilizat ca modalitate de constituire a garanției de participare, acesta trebuie să fie:</w:t>
            </w:r>
          </w:p>
          <w:p w14:paraId="0F4F37A8"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emis fie ca "scrisoare de garanție bancară" sau ca „asigurare de garanție”,</w:t>
            </w:r>
          </w:p>
          <w:p w14:paraId="6D16CF11"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prezentat în original, împreună cu Oferta,</w:t>
            </w:r>
          </w:p>
          <w:p w14:paraId="1F12B15E"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în suma și moneda indicată,</w:t>
            </w:r>
          </w:p>
          <w:p w14:paraId="2B2B3618"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valabil pentru perioada indicată,</w:t>
            </w:r>
          </w:p>
          <w:p w14:paraId="33C7137B"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irevocabil,</w:t>
            </w:r>
          </w:p>
          <w:p w14:paraId="77432A93" w14:textId="77777777" w:rsidR="008347E5" w:rsidRPr="00080C75" w:rsidRDefault="008347E5" w:rsidP="007927F4">
            <w:pPr>
              <w:pStyle w:val="ListParagraph"/>
              <w:widowControl w:val="0"/>
              <w:numPr>
                <w:ilvl w:val="0"/>
                <w:numId w:val="2"/>
              </w:numPr>
              <w:ind w:left="360"/>
              <w:jc w:val="both"/>
              <w:rPr>
                <w:lang w:val="ro-RO" w:eastAsia="ro-RO"/>
              </w:rPr>
            </w:pPr>
            <w:r w:rsidRPr="00080C75">
              <w:rPr>
                <w:lang w:val="ro-RO" w:eastAsia="ro-RO"/>
              </w:rPr>
              <w:t>în formă necondiționată, și anume instrumentul de garantare trebuie să prevadă că plata se va realiza necondiţionat, la prima solicitare a Autorității Contractante pe baza declarației sale, în calitate de beneficiar al instrumentului de garantare, dacă Ofertantul se află în una dintre situațiile care determină reținerea garanției de participare.</w:t>
            </w:r>
          </w:p>
          <w:p w14:paraId="387D7E4D" w14:textId="77777777" w:rsidR="008347E5" w:rsidRPr="00080C75" w:rsidRDefault="008347E5" w:rsidP="00891833">
            <w:pPr>
              <w:widowControl w:val="0"/>
              <w:jc w:val="both"/>
              <w:rPr>
                <w:rFonts w:ascii="Times New Roman" w:eastAsia="Times New Roman" w:hAnsi="Times New Roman" w:cs="Times New Roman"/>
                <w:sz w:val="24"/>
                <w:szCs w:val="24"/>
                <w:highlight w:val="lightGray"/>
                <w:lang w:val="ro-RO" w:eastAsia="ro-RO"/>
              </w:rPr>
            </w:pPr>
            <w:r w:rsidRPr="00080C75">
              <w:rPr>
                <w:rFonts w:ascii="Times New Roman" w:eastAsia="Times New Roman" w:hAnsi="Times New Roman" w:cs="Times New Roman"/>
                <w:sz w:val="24"/>
                <w:szCs w:val="24"/>
                <w:lang w:val="ro-RO" w:eastAsia="ro-RO"/>
              </w:rPr>
              <w:t xml:space="preserve">Pentru garanția constituită prin transfer bancar, se va utiliza contul: </w:t>
            </w:r>
            <w:r w:rsidRPr="00080C75">
              <w:rPr>
                <w:rFonts w:ascii="Times New Roman" w:eastAsia="Times New Roman" w:hAnsi="Times New Roman" w:cs="Times New Roman"/>
                <w:b/>
                <w:bCs/>
                <w:sz w:val="24"/>
                <w:szCs w:val="24"/>
                <w:lang w:val="ro-RO" w:eastAsia="ro-RO"/>
              </w:rPr>
              <w:t>RO19TREZ2365006XXX000022</w:t>
            </w:r>
            <w:r w:rsidRPr="00080C75">
              <w:rPr>
                <w:rFonts w:ascii="Times New Roman" w:eastAsia="Times New Roman" w:hAnsi="Times New Roman" w:cs="Times New Roman"/>
                <w:sz w:val="24"/>
                <w:szCs w:val="24"/>
                <w:lang w:val="ro-RO" w:eastAsia="ro-RO"/>
              </w:rPr>
              <w:t xml:space="preserve"> deschis la Trezoreria Eforie, beneficiar Oraşul Eforie, cod fiscal 4617794.</w:t>
            </w:r>
          </w:p>
          <w:p w14:paraId="41632BD6"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Situațiile care determină reținerea garanției de participare sunt:</w:t>
            </w:r>
          </w:p>
          <w:p w14:paraId="14957EBF" w14:textId="77777777" w:rsidR="008347E5" w:rsidRPr="00080C75" w:rsidRDefault="008347E5" w:rsidP="007927F4">
            <w:pPr>
              <w:pStyle w:val="ListParagraph"/>
              <w:widowControl w:val="0"/>
              <w:numPr>
                <w:ilvl w:val="0"/>
                <w:numId w:val="4"/>
              </w:numPr>
              <w:ind w:left="360"/>
              <w:jc w:val="both"/>
              <w:rPr>
                <w:lang w:val="ro-RO" w:eastAsia="ro-RO"/>
              </w:rPr>
            </w:pPr>
            <w:r w:rsidRPr="00080C75">
              <w:rPr>
                <w:lang w:val="ro-RO" w:eastAsia="ro-RO"/>
              </w:rPr>
              <w:t xml:space="preserve">Ofertantul și-a retras Oferta în perioada de valabilitate a Ofertei indicată în </w:t>
            </w:r>
            <w:r w:rsidRPr="00080C75">
              <w:rPr>
                <w:spacing w:val="-2"/>
                <w:lang w:val="ro-RO"/>
              </w:rPr>
              <w:t xml:space="preserve">FDA și Anunțul de </w:t>
            </w:r>
            <w:r w:rsidRPr="00080C75">
              <w:rPr>
                <w:spacing w:val="-2"/>
                <w:lang w:val="ro-RO"/>
              </w:rPr>
              <w:lastRenderedPageBreak/>
              <w:t xml:space="preserve">Participare sau orice perioadă de valabilitate modificată printr-un amendament/printr-o erată la </w:t>
            </w:r>
            <w:r w:rsidRPr="00080C75">
              <w:rPr>
                <w:lang w:val="ro-RO" w:eastAsia="ro-RO"/>
              </w:rPr>
              <w:t>Anunțul de Participare;</w:t>
            </w:r>
          </w:p>
          <w:p w14:paraId="462C1C3C" w14:textId="77777777" w:rsidR="008347E5" w:rsidRPr="00080C75" w:rsidRDefault="008347E5" w:rsidP="007927F4">
            <w:pPr>
              <w:pStyle w:val="ListParagraph"/>
              <w:widowControl w:val="0"/>
              <w:numPr>
                <w:ilvl w:val="0"/>
                <w:numId w:val="4"/>
              </w:numPr>
              <w:ind w:left="360"/>
              <w:jc w:val="both"/>
              <w:rPr>
                <w:lang w:val="ro-RO" w:eastAsia="ro-RO"/>
              </w:rPr>
            </w:pPr>
            <w:r w:rsidRPr="00080C75">
              <w:rPr>
                <w:lang w:val="ro-RO" w:eastAsia="ro-RO"/>
              </w:rPr>
              <w:t>Ofertantul nu constituie garanţia de bună execuţie:</w:t>
            </w:r>
          </w:p>
          <w:p w14:paraId="25440224" w14:textId="77777777" w:rsidR="008347E5" w:rsidRPr="00080C75" w:rsidRDefault="008347E5" w:rsidP="007927F4">
            <w:pPr>
              <w:pStyle w:val="ListParagraph"/>
              <w:widowControl w:val="0"/>
              <w:numPr>
                <w:ilvl w:val="1"/>
                <w:numId w:val="4"/>
              </w:numPr>
              <w:ind w:left="1080"/>
              <w:jc w:val="both"/>
              <w:rPr>
                <w:lang w:val="ro-RO" w:eastAsia="ro-RO"/>
              </w:rPr>
            </w:pPr>
            <w:r w:rsidRPr="00080C75">
              <w:rPr>
                <w:lang w:val="ro-RO" w:eastAsia="ro-RO"/>
              </w:rPr>
              <w:t>în perioada de valabilitate a Ofertei,</w:t>
            </w:r>
          </w:p>
          <w:p w14:paraId="3D12D879" w14:textId="77777777" w:rsidR="008347E5" w:rsidRPr="00080C75" w:rsidRDefault="008347E5" w:rsidP="007927F4">
            <w:pPr>
              <w:pStyle w:val="ListParagraph"/>
              <w:widowControl w:val="0"/>
              <w:numPr>
                <w:ilvl w:val="1"/>
                <w:numId w:val="4"/>
              </w:numPr>
              <w:ind w:left="1080"/>
              <w:jc w:val="both"/>
              <w:rPr>
                <w:lang w:val="ro-RO" w:eastAsia="ro-RO"/>
              </w:rPr>
            </w:pPr>
            <w:r w:rsidRPr="00080C75">
              <w:rPr>
                <w:lang w:val="ro-RO" w:eastAsia="ro-RO"/>
              </w:rPr>
              <w:t>în conformitate cu instrucțiunile din Documentația de Atribuire,</w:t>
            </w:r>
          </w:p>
          <w:p w14:paraId="1707790B" w14:textId="77777777" w:rsidR="008347E5" w:rsidRPr="00080C75" w:rsidRDefault="008347E5" w:rsidP="007927F4">
            <w:pPr>
              <w:pStyle w:val="ListParagraph"/>
              <w:widowControl w:val="0"/>
              <w:numPr>
                <w:ilvl w:val="1"/>
                <w:numId w:val="4"/>
              </w:numPr>
              <w:ind w:left="1080"/>
              <w:jc w:val="both"/>
              <w:rPr>
                <w:lang w:val="ro-RO" w:eastAsia="ro-RO"/>
              </w:rPr>
            </w:pPr>
            <w:r w:rsidRPr="00080C75">
              <w:rPr>
                <w:lang w:val="ro-RO" w:eastAsia="ro-RO"/>
              </w:rPr>
              <w:t xml:space="preserve">în termen de 5 zile lucrătoare de la data semnării Contractului </w:t>
            </w:r>
          </w:p>
          <w:p w14:paraId="14BB61BB" w14:textId="77777777" w:rsidR="008347E5" w:rsidRPr="00080C75" w:rsidRDefault="008347E5" w:rsidP="007927F4">
            <w:pPr>
              <w:pStyle w:val="ListParagraph"/>
              <w:widowControl w:val="0"/>
              <w:numPr>
                <w:ilvl w:val="0"/>
                <w:numId w:val="4"/>
              </w:numPr>
              <w:ind w:left="360"/>
              <w:jc w:val="both"/>
              <w:rPr>
                <w:lang w:val="ro-RO" w:eastAsia="ro-RO"/>
              </w:rPr>
            </w:pPr>
            <w:r w:rsidRPr="00080C75">
              <w:rPr>
                <w:lang w:val="ro-RO" w:eastAsia="ro-RO"/>
              </w:rPr>
              <w:t>a refuzat să semneze Contractul în perioada de valabilitate a Ofertei, în cazul în care Oferta prezentată de Ofertant a fost declarată Ofertă câștigătoare.</w:t>
            </w:r>
          </w:p>
          <w:p w14:paraId="73A10864" w14:textId="77777777" w:rsidR="008347E5" w:rsidRPr="00080C75" w:rsidRDefault="008347E5" w:rsidP="00891833">
            <w:pPr>
              <w:widowControl w:val="0"/>
              <w:jc w:val="both"/>
              <w:rPr>
                <w:rFonts w:ascii="Times New Roman" w:eastAsia="Times New Roman" w:hAnsi="Times New Roman" w:cs="Times New Roman"/>
                <w:i/>
                <w:color w:val="FF0000"/>
                <w:sz w:val="24"/>
                <w:szCs w:val="24"/>
                <w:lang w:val="ro-RO" w:eastAsia="ro-RO"/>
              </w:rPr>
            </w:pPr>
          </w:p>
          <w:p w14:paraId="03CBCCC8"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Orice prelungire a perioadei de valabilitate a Ofertei solicitată de către Autoritatea Contractantă și acceptată de către Ofertant presupune o prelungire a perioadei de valabilitate a garanției de participare.</w:t>
            </w:r>
          </w:p>
          <w:p w14:paraId="3C7BD03A"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O Ofertă care nu este însoțită de dovada constituirii garanției de participare conform instrucțiunilor, va fi respinsă de către Autoritatea Contractantă la momentul deschiderii Ofertelor (accesarea Ofertelor în SEAP după expirarea termenului de transmitere a Ofertelor).</w:t>
            </w:r>
          </w:p>
          <w:p w14:paraId="74F0040E"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Oferta nu este respinsă la momentul accesării acesteia atunci când garanția de participare:</w:t>
            </w:r>
          </w:p>
          <w:p w14:paraId="36D875C3" w14:textId="77777777" w:rsidR="008347E5" w:rsidRPr="00080C75" w:rsidRDefault="008347E5" w:rsidP="007927F4">
            <w:pPr>
              <w:pStyle w:val="ListParagraph"/>
              <w:widowControl w:val="0"/>
              <w:numPr>
                <w:ilvl w:val="0"/>
                <w:numId w:val="1"/>
              </w:numPr>
              <w:jc w:val="both"/>
              <w:rPr>
                <w:lang w:val="ro-RO" w:eastAsia="ro-RO"/>
              </w:rPr>
            </w:pPr>
            <w:r w:rsidRPr="00080C75">
              <w:rPr>
                <w:lang w:val="ro-RO" w:eastAsia="ro-RO"/>
              </w:rPr>
              <w:t>constituită ca instrument de garantare este prezentată conform instrucțiunilor, dar sub altă formă, sumă sau perioadă de valabilitate decât cele solicitate. În situația în care Ofertantul nu remediază, la solicitarea Autorității Contractante sau din proprie inițiativă aspectele legate de forma, suma sau perioada de valabilitate a instrumentului de garantare în termen de cel mult 3 zile lucrătoare de la solicitarea Autorității Contractante, Oferta prezentată este considerată inacceptabilă și nu mai este luată în considerare în procesul de evaluare,</w:t>
            </w:r>
          </w:p>
          <w:p w14:paraId="292A8A3D" w14:textId="77777777" w:rsidR="008347E5" w:rsidRPr="00080C75" w:rsidRDefault="008347E5" w:rsidP="007927F4">
            <w:pPr>
              <w:pStyle w:val="ListParagraph"/>
              <w:widowControl w:val="0"/>
              <w:numPr>
                <w:ilvl w:val="0"/>
                <w:numId w:val="1"/>
              </w:numPr>
              <w:jc w:val="both"/>
              <w:rPr>
                <w:lang w:val="ro-RO" w:eastAsia="ro-RO"/>
              </w:rPr>
            </w:pPr>
            <w:r w:rsidRPr="00080C75">
              <w:rPr>
                <w:lang w:val="ro-RO" w:eastAsia="ro-RO"/>
              </w:rPr>
              <w:t>constituită prin virament bancar nu acoperă nivelul/suma stabilită prin FDA și Anunțul de Participare,</w:t>
            </w:r>
          </w:p>
          <w:p w14:paraId="60061C2D" w14:textId="77777777" w:rsidR="008347E5" w:rsidRPr="00080C75" w:rsidRDefault="008347E5" w:rsidP="007927F4">
            <w:pPr>
              <w:pStyle w:val="ListParagraph"/>
              <w:widowControl w:val="0"/>
              <w:numPr>
                <w:ilvl w:val="0"/>
                <w:numId w:val="1"/>
              </w:numPr>
              <w:jc w:val="both"/>
              <w:rPr>
                <w:lang w:val="ro-RO" w:eastAsia="ro-RO"/>
              </w:rPr>
            </w:pPr>
            <w:r w:rsidRPr="00080C75">
              <w:rPr>
                <w:lang w:val="ro-RO" w:eastAsia="ro-RO"/>
              </w:rPr>
              <w:t>constituita prin depunere la casieria unitatii nu acoperă suma stabilită prin Anunțul de Participare.</w:t>
            </w:r>
          </w:p>
          <w:p w14:paraId="6573D844" w14:textId="77777777" w:rsidR="008347E5" w:rsidRPr="00080C75" w:rsidRDefault="008347E5" w:rsidP="00891833">
            <w:pPr>
              <w:widowControl w:val="0"/>
              <w:jc w:val="both"/>
              <w:rPr>
                <w:rFonts w:ascii="Times New Roman" w:eastAsia="Times New Roman" w:hAnsi="Times New Roman" w:cs="Times New Roman"/>
                <w:sz w:val="24"/>
                <w:szCs w:val="24"/>
                <w:lang w:val="ro-RO" w:eastAsia="ro-RO"/>
              </w:rPr>
            </w:pPr>
            <w:r w:rsidRPr="00080C75">
              <w:rPr>
                <w:rFonts w:ascii="Times New Roman" w:eastAsia="Times New Roman" w:hAnsi="Times New Roman" w:cs="Times New Roman"/>
                <w:sz w:val="24"/>
                <w:szCs w:val="24"/>
                <w:lang w:val="ro-RO" w:eastAsia="ro-RO"/>
              </w:rPr>
              <w:t>Garanția de participare se restituie de către Autoritatea Contractantă, după cum urmează:</w:t>
            </w:r>
          </w:p>
          <w:p w14:paraId="283C9474" w14:textId="77777777" w:rsidR="008347E5" w:rsidRPr="00080C75" w:rsidRDefault="008347E5" w:rsidP="007927F4">
            <w:pPr>
              <w:pStyle w:val="ListParagraph"/>
              <w:widowControl w:val="0"/>
              <w:numPr>
                <w:ilvl w:val="0"/>
                <w:numId w:val="5"/>
              </w:numPr>
              <w:ind w:left="360"/>
              <w:jc w:val="both"/>
              <w:rPr>
                <w:rFonts w:eastAsia="Calibri"/>
                <w:lang w:val="ro-RO"/>
              </w:rPr>
            </w:pPr>
            <w:r w:rsidRPr="00080C75">
              <w:rPr>
                <w:lang w:val="ro-RO"/>
              </w:rPr>
              <w:t>Ofertantului câștigător, în cel mult 3 zile lucrătoare de la data constituirii garanţiei de bună execuţie de către acesta,</w:t>
            </w:r>
          </w:p>
          <w:p w14:paraId="3717E143" w14:textId="77777777" w:rsidR="008347E5" w:rsidRPr="00080C75" w:rsidRDefault="008347E5" w:rsidP="007927F4">
            <w:pPr>
              <w:pStyle w:val="ListParagraph"/>
              <w:widowControl w:val="0"/>
              <w:numPr>
                <w:ilvl w:val="0"/>
                <w:numId w:val="5"/>
              </w:numPr>
              <w:ind w:left="360"/>
              <w:jc w:val="both"/>
              <w:rPr>
                <w:lang w:val="ro-RO"/>
              </w:rPr>
            </w:pPr>
            <w:r w:rsidRPr="00080C75">
              <w:rPr>
                <w:lang w:val="ro-RO"/>
              </w:rPr>
              <w:t>Ofertantului câștigător, în cel mult 3 zile lucrătoare de la data semnării Contractului, în cazul unei proceduri de atribuire a unui Contract pentru care nu este obligatorie constituirea garanţiei de bună execuţie,</w:t>
            </w:r>
          </w:p>
          <w:p w14:paraId="2A2986E1" w14:textId="77777777" w:rsidR="008347E5" w:rsidRPr="00080C75" w:rsidRDefault="008347E5" w:rsidP="007927F4">
            <w:pPr>
              <w:pStyle w:val="ListParagraph"/>
              <w:widowControl w:val="0"/>
              <w:numPr>
                <w:ilvl w:val="0"/>
                <w:numId w:val="5"/>
              </w:numPr>
              <w:ind w:left="360"/>
              <w:jc w:val="both"/>
              <w:rPr>
                <w:lang w:val="ro-RO"/>
              </w:rPr>
            </w:pPr>
            <w:r w:rsidRPr="00080C75">
              <w:rPr>
                <w:lang w:val="ro-RO"/>
              </w:rPr>
              <w:t xml:space="preserve">Ofertantului a cărui Ofertă nu a fost stabilită câştigătoare, în cel mult 3 zile lucrătoare de la data semnării Contractului cu Ofertantul desemnat căștigător, sau, </w:t>
            </w:r>
            <w:r w:rsidRPr="00080C75">
              <w:rPr>
                <w:lang w:val="ro-RO" w:eastAsia="ro-RO"/>
              </w:rPr>
              <w:t>în cel mult 3 zile lucrătoare de la primirea de către Autoritatea Contractantă a unei solicitări</w:t>
            </w:r>
            <w:r w:rsidRPr="00080C75">
              <w:rPr>
                <w:lang w:val="ro-RO"/>
              </w:rPr>
              <w:t xml:space="preserve"> exprese din partea Ofertantului pentru restituirea acesteia,</w:t>
            </w:r>
          </w:p>
          <w:p w14:paraId="03E749AC" w14:textId="162840C7" w:rsidR="00A777E2" w:rsidRPr="00080C75" w:rsidRDefault="008347E5" w:rsidP="00891833">
            <w:pPr>
              <w:autoSpaceDE w:val="0"/>
              <w:autoSpaceDN w:val="0"/>
              <w:adjustRightInd w:val="0"/>
              <w:jc w:val="both"/>
              <w:rPr>
                <w:rFonts w:ascii="Times New Roman" w:eastAsia="MyriadPro-Light" w:hAnsi="Times New Roman" w:cs="Times New Roman"/>
                <w:bCs/>
                <w:sz w:val="24"/>
                <w:szCs w:val="24"/>
                <w:lang w:val="ro-RO"/>
              </w:rPr>
            </w:pPr>
            <w:r w:rsidRPr="00080C75">
              <w:rPr>
                <w:rFonts w:ascii="Times New Roman" w:hAnsi="Times New Roman" w:cs="Times New Roman"/>
                <w:sz w:val="24"/>
                <w:szCs w:val="24"/>
                <w:lang w:val="ro-RO"/>
              </w:rPr>
              <w:t xml:space="preserve">Tuturor Ofertanților care au constituit o garanție de participare, în cel mult </w:t>
            </w:r>
            <w:r w:rsidRPr="00080C75">
              <w:rPr>
                <w:rFonts w:ascii="Times New Roman" w:hAnsi="Times New Roman" w:cs="Times New Roman"/>
                <w:sz w:val="24"/>
                <w:szCs w:val="24"/>
                <w:lang w:val="ro-RO" w:eastAsia="ro-RO"/>
              </w:rPr>
              <w:t>3 zile lucrătoare de la data expirării termenului de depunere a unei contestaţii cu privire la decizia Autorității Contractante de a anula procedura de atribuire</w:t>
            </w:r>
            <w:r w:rsidRPr="00080C75">
              <w:rPr>
                <w:rFonts w:ascii="Times New Roman" w:hAnsi="Times New Roman" w:cs="Times New Roman"/>
                <w:sz w:val="24"/>
                <w:szCs w:val="24"/>
                <w:lang w:val="ro-RO"/>
              </w:rPr>
              <w:t>, atunci când nu s-a depus nici o contestație în legătură cu decizia Autorității Contractante de a anula procedura.</w:t>
            </w:r>
          </w:p>
        </w:tc>
      </w:tr>
      <w:tr w:rsidR="00A777E2" w:rsidRPr="00677D72" w14:paraId="279910B3" w14:textId="77777777" w:rsidTr="00080C75">
        <w:tc>
          <w:tcPr>
            <w:tcW w:w="5000" w:type="pct"/>
          </w:tcPr>
          <w:p w14:paraId="775F8C5F" w14:textId="77777777" w:rsidR="00A777E2" w:rsidRPr="00080C75" w:rsidRDefault="00A777E2" w:rsidP="00891833">
            <w:pPr>
              <w:autoSpaceDE w:val="0"/>
              <w:autoSpaceDN w:val="0"/>
              <w:adjustRightInd w:val="0"/>
              <w:jc w:val="both"/>
              <w:rPr>
                <w:rFonts w:ascii="Times New Roman" w:eastAsia="MyriadPro-Light" w:hAnsi="Times New Roman" w:cs="Times New Roman"/>
                <w:bCs/>
                <w:sz w:val="24"/>
                <w:szCs w:val="24"/>
                <w:lang w:val="ro-RO"/>
              </w:rPr>
            </w:pPr>
          </w:p>
        </w:tc>
      </w:tr>
      <w:tr w:rsidR="00A777E2" w:rsidRPr="00677D72" w14:paraId="22576AF2" w14:textId="77777777" w:rsidTr="00080C75">
        <w:trPr>
          <w:trHeight w:val="360"/>
        </w:trPr>
        <w:tc>
          <w:tcPr>
            <w:tcW w:w="5000" w:type="pct"/>
            <w:vAlign w:val="center"/>
          </w:tcPr>
          <w:p w14:paraId="13FE6AE4" w14:textId="77777777" w:rsidR="00A777E2" w:rsidRPr="00080C75" w:rsidRDefault="00A777E2" w:rsidP="000F3BDD">
            <w:pPr>
              <w:autoSpaceDE w:val="0"/>
              <w:autoSpaceDN w:val="0"/>
              <w:adjustRightInd w:val="0"/>
              <w:spacing w:line="360" w:lineRule="exact"/>
              <w:jc w:val="both"/>
              <w:rPr>
                <w:rFonts w:eastAsia="MyriadPro-Light" w:cstheme="minorHAnsi"/>
                <w:b/>
                <w:sz w:val="24"/>
                <w:szCs w:val="24"/>
                <w:highlight w:val="yellow"/>
                <w:lang w:val="ro-RO"/>
              </w:rPr>
            </w:pPr>
          </w:p>
        </w:tc>
      </w:tr>
    </w:tbl>
    <w:p w14:paraId="3DCD682E" w14:textId="77777777" w:rsidR="00137268" w:rsidRDefault="00137268" w:rsidP="00080C75">
      <w:pPr>
        <w:widowControl w:val="0"/>
        <w:ind w:firstLine="720"/>
        <w:jc w:val="both"/>
        <w:rPr>
          <w:rFonts w:ascii="Times New Roman" w:hAnsi="Times New Roman" w:cs="Times New Roman"/>
          <w:sz w:val="24"/>
          <w:szCs w:val="24"/>
          <w:lang w:val="ro-RO"/>
        </w:rPr>
      </w:pPr>
    </w:p>
    <w:p w14:paraId="5EEF34FA" w14:textId="661D54B5" w:rsidR="00D23C39" w:rsidRPr="00137268"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b/>
          <w:bCs/>
          <w:sz w:val="24"/>
          <w:szCs w:val="24"/>
          <w:u w:val="single"/>
          <w:lang w:val="ro-RO"/>
        </w:rPr>
      </w:pPr>
      <w:r w:rsidRPr="00137268">
        <w:rPr>
          <w:rFonts w:ascii="Times New Roman" w:hAnsi="Times New Roman" w:cs="Times New Roman"/>
          <w:b/>
          <w:bCs/>
          <w:sz w:val="24"/>
          <w:szCs w:val="24"/>
          <w:u w:val="single"/>
          <w:lang w:val="ro-RO"/>
        </w:rPr>
        <w:t>Clauză Suspensivă Privind Finanțarea</w:t>
      </w:r>
    </w:p>
    <w:p w14:paraId="6D2A60C9"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Condiție Suspensivă și Dependența Bugetară</w:t>
      </w:r>
    </w:p>
    <w:p w14:paraId="0DCFF15D"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(1)</w:t>
      </w:r>
      <w:r w:rsidRPr="00677D72">
        <w:rPr>
          <w:rFonts w:ascii="Times New Roman" w:hAnsi="Times New Roman" w:cs="Times New Roman"/>
          <w:sz w:val="24"/>
          <w:szCs w:val="24"/>
          <w:lang w:val="pt-BR"/>
        </w:rPr>
        <w:t xml:space="preserve"> Intrarea în vigoare și/sau continuarea executării fiecărui </w:t>
      </w:r>
      <w:r w:rsidRPr="00677D72">
        <w:rPr>
          <w:rFonts w:ascii="Times New Roman" w:hAnsi="Times New Roman" w:cs="Times New Roman"/>
          <w:b/>
          <w:bCs/>
          <w:sz w:val="24"/>
          <w:szCs w:val="24"/>
          <w:lang w:val="pt-BR"/>
        </w:rPr>
        <w:t>Contract Subsecvent (CS)</w:t>
      </w:r>
      <w:r w:rsidRPr="00677D72">
        <w:rPr>
          <w:rFonts w:ascii="Times New Roman" w:hAnsi="Times New Roman" w:cs="Times New Roman"/>
          <w:sz w:val="24"/>
          <w:szCs w:val="24"/>
          <w:lang w:val="pt-BR"/>
        </w:rPr>
        <w:t xml:space="preserve"> încheiat în baza prezentului Acord Cadru este supusă, ca și </w:t>
      </w:r>
      <w:r w:rsidRPr="00677D72">
        <w:rPr>
          <w:rFonts w:ascii="Times New Roman" w:hAnsi="Times New Roman" w:cs="Times New Roman"/>
          <w:b/>
          <w:bCs/>
          <w:sz w:val="24"/>
          <w:szCs w:val="24"/>
          <w:lang w:val="pt-BR"/>
        </w:rPr>
        <w:t>condiție suspensivă</w:t>
      </w:r>
      <w:r w:rsidRPr="00677D72">
        <w:rPr>
          <w:rFonts w:ascii="Times New Roman" w:hAnsi="Times New Roman" w:cs="Times New Roman"/>
          <w:sz w:val="24"/>
          <w:szCs w:val="24"/>
          <w:lang w:val="pt-BR"/>
        </w:rPr>
        <w:t xml:space="preserve">, </w:t>
      </w:r>
      <w:r w:rsidRPr="00677D72">
        <w:rPr>
          <w:rFonts w:ascii="Times New Roman" w:hAnsi="Times New Roman" w:cs="Times New Roman"/>
          <w:b/>
          <w:bCs/>
          <w:sz w:val="24"/>
          <w:szCs w:val="24"/>
          <w:lang w:val="pt-BR"/>
        </w:rPr>
        <w:t>aprobării și alocării efective a creditelor bugetare</w:t>
      </w:r>
      <w:r w:rsidRPr="00677D72">
        <w:rPr>
          <w:rFonts w:ascii="Times New Roman" w:hAnsi="Times New Roman" w:cs="Times New Roman"/>
          <w:sz w:val="24"/>
          <w:szCs w:val="24"/>
          <w:lang w:val="pt-BR"/>
        </w:rPr>
        <w:t xml:space="preserve"> necesare pentru finanțarea serviciilor, în conformitate cu prevederile </w:t>
      </w:r>
      <w:r w:rsidRPr="00677D72">
        <w:rPr>
          <w:rFonts w:ascii="Times New Roman" w:hAnsi="Times New Roman" w:cs="Times New Roman"/>
          <w:b/>
          <w:bCs/>
          <w:sz w:val="24"/>
          <w:szCs w:val="24"/>
          <w:lang w:val="pt-BR"/>
        </w:rPr>
        <w:t xml:space="preserve">Art. 4 din </w:t>
      </w:r>
      <w:r w:rsidRPr="00677D72">
        <w:rPr>
          <w:rFonts w:ascii="Times New Roman" w:hAnsi="Times New Roman" w:cs="Times New Roman"/>
          <w:b/>
          <w:bCs/>
          <w:sz w:val="24"/>
          <w:szCs w:val="24"/>
          <w:lang w:val="pt-BR"/>
        </w:rPr>
        <w:lastRenderedPageBreak/>
        <w:t>Ordonanța de urgență a Guvernului nr. 19/2006</w:t>
      </w:r>
      <w:r w:rsidRPr="00677D72">
        <w:rPr>
          <w:rFonts w:ascii="Times New Roman" w:hAnsi="Times New Roman" w:cs="Times New Roman"/>
          <w:sz w:val="24"/>
          <w:szCs w:val="24"/>
          <w:lang w:val="pt-BR"/>
        </w:rPr>
        <w:t xml:space="preserve"> privind utilizarea plajei Mării Negre și controlul activităților desfășurate pe plajă, cu modificările și completările ulterioare, pentru județul Constanța, și cu </w:t>
      </w:r>
      <w:r w:rsidRPr="00677D72">
        <w:rPr>
          <w:rFonts w:ascii="Times New Roman" w:hAnsi="Times New Roman" w:cs="Times New Roman"/>
          <w:b/>
          <w:bCs/>
          <w:sz w:val="24"/>
          <w:szCs w:val="24"/>
          <w:lang w:val="pt-BR"/>
        </w:rPr>
        <w:t>Anexa nr. 7</w:t>
      </w:r>
      <w:r w:rsidRPr="00677D72">
        <w:rPr>
          <w:rFonts w:ascii="Times New Roman" w:hAnsi="Times New Roman" w:cs="Times New Roman"/>
          <w:sz w:val="24"/>
          <w:szCs w:val="24"/>
          <w:lang w:val="pt-BR"/>
        </w:rPr>
        <w:t xml:space="preserve"> la Legea bugetului de stat.</w:t>
      </w:r>
    </w:p>
    <w:p w14:paraId="7D6B3773"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(2)</w:t>
      </w:r>
      <w:r w:rsidRPr="00677D72">
        <w:rPr>
          <w:rFonts w:ascii="Times New Roman" w:hAnsi="Times New Roman" w:cs="Times New Roman"/>
          <w:sz w:val="24"/>
          <w:szCs w:val="24"/>
          <w:lang w:val="pt-BR"/>
        </w:rPr>
        <w:t xml:space="preserve"> În lipsa aprobării creditelor bugetare anuale în totalitate sau parțial, sau în situația în care alocarea bugetară destinată Autorității Contractante este insuficientă pentru onorarea obligațiilor de plată asumate prin Contractul Subsecvent aferent anului bugetar în cauză, acesta din urmă </w:t>
      </w:r>
      <w:r w:rsidRPr="00677D72">
        <w:rPr>
          <w:rFonts w:ascii="Times New Roman" w:hAnsi="Times New Roman" w:cs="Times New Roman"/>
          <w:b/>
          <w:bCs/>
          <w:sz w:val="24"/>
          <w:szCs w:val="24"/>
          <w:lang w:val="pt-BR"/>
        </w:rPr>
        <w:t>nu va produce efecte</w:t>
      </w:r>
      <w:r w:rsidRPr="00677D72">
        <w:rPr>
          <w:rFonts w:ascii="Times New Roman" w:hAnsi="Times New Roman" w:cs="Times New Roman"/>
          <w:sz w:val="24"/>
          <w:szCs w:val="24"/>
          <w:lang w:val="pt-BR"/>
        </w:rPr>
        <w:t xml:space="preserve"> sau, după caz, </w:t>
      </w:r>
      <w:r w:rsidRPr="00677D72">
        <w:rPr>
          <w:rFonts w:ascii="Times New Roman" w:hAnsi="Times New Roman" w:cs="Times New Roman"/>
          <w:b/>
          <w:bCs/>
          <w:sz w:val="24"/>
          <w:szCs w:val="24"/>
          <w:lang w:val="pt-BR"/>
        </w:rPr>
        <w:t>executarea sa va fi suspendată</w:t>
      </w:r>
      <w:r w:rsidRPr="00677D72">
        <w:rPr>
          <w:rFonts w:ascii="Times New Roman" w:hAnsi="Times New Roman" w:cs="Times New Roman"/>
          <w:sz w:val="24"/>
          <w:szCs w:val="24"/>
          <w:lang w:val="pt-BR"/>
        </w:rPr>
        <w:t xml:space="preserve"> până la rectificarea bugetară necesară sau realocarea fondurilor.</w:t>
      </w:r>
    </w:p>
    <w:p w14:paraId="153B3F99"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(3)</w:t>
      </w:r>
      <w:r w:rsidRPr="00677D72">
        <w:rPr>
          <w:rFonts w:ascii="Times New Roman" w:hAnsi="Times New Roman" w:cs="Times New Roman"/>
          <w:sz w:val="24"/>
          <w:szCs w:val="24"/>
          <w:lang w:val="pt-BR"/>
        </w:rPr>
        <w:t xml:space="preserve"> Autoritatea Contractantă se obligă să notifice Prestatorul cu privire la aprobarea bugetară și disponibilitatea fondurilor pentru Contractul Subsecvent în cauză, în termen de maximum </w:t>
      </w:r>
      <w:r w:rsidRPr="00677D72">
        <w:rPr>
          <w:rFonts w:ascii="Times New Roman" w:hAnsi="Times New Roman" w:cs="Times New Roman"/>
          <w:b/>
          <w:bCs/>
          <w:sz w:val="24"/>
          <w:szCs w:val="24"/>
          <w:lang w:val="pt-BR"/>
        </w:rPr>
        <w:t>10 (zece) zile lucrătoare</w:t>
      </w:r>
      <w:r w:rsidRPr="00677D72">
        <w:rPr>
          <w:rFonts w:ascii="Times New Roman" w:hAnsi="Times New Roman" w:cs="Times New Roman"/>
          <w:sz w:val="24"/>
          <w:szCs w:val="24"/>
          <w:lang w:val="pt-BR"/>
        </w:rPr>
        <w:t xml:space="preserve"> de la data intrării în vigoare a Legii bugetului de stat sau a actului de rectificare bugetară care confirmă/neagă alocarea fondurilor de la bugetul de stat.</w:t>
      </w:r>
    </w:p>
    <w:p w14:paraId="1D039E23"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(4)</w:t>
      </w:r>
      <w:r w:rsidRPr="00677D72">
        <w:rPr>
          <w:rFonts w:ascii="Times New Roman" w:hAnsi="Times New Roman" w:cs="Times New Roman"/>
          <w:sz w:val="24"/>
          <w:szCs w:val="24"/>
          <w:lang w:val="pt-BR"/>
        </w:rPr>
        <w:t xml:space="preserve"> În cazul în care creditele bugetare nu sunt aprobate sau sunt insuficiente, nicio parte nu va putea solicita despăgubiri, penalități sau daune-interese de la cealaltă parte pentru neexecutarea (sau suspendarea) Contractului Subsecvent aferent anului bugetar respectiv.</w:t>
      </w:r>
    </w:p>
    <w:p w14:paraId="2ED6581E" w14:textId="77777777" w:rsidR="00137268" w:rsidRPr="00677D72" w:rsidRDefault="00137268" w:rsidP="00137268">
      <w:pPr>
        <w:widowControl w:val="0"/>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sz w:val="24"/>
          <w:szCs w:val="24"/>
          <w:lang w:val="pt-BR"/>
        </w:rPr>
      </w:pPr>
      <w:r w:rsidRPr="00677D72">
        <w:rPr>
          <w:rFonts w:ascii="Times New Roman" w:hAnsi="Times New Roman" w:cs="Times New Roman"/>
          <w:b/>
          <w:bCs/>
          <w:sz w:val="24"/>
          <w:szCs w:val="24"/>
          <w:lang w:val="pt-BR"/>
        </w:rPr>
        <w:t>(5)</w:t>
      </w:r>
      <w:r w:rsidRPr="00677D72">
        <w:rPr>
          <w:rFonts w:ascii="Times New Roman" w:hAnsi="Times New Roman" w:cs="Times New Roman"/>
          <w:sz w:val="24"/>
          <w:szCs w:val="24"/>
          <w:lang w:val="pt-BR"/>
        </w:rPr>
        <w:t xml:space="preserve"> Prestatorul ia la cunoștință și acceptă faptul că obligațiile de plată ale Autorității Contractante sunt valabile </w:t>
      </w:r>
      <w:r w:rsidRPr="00677D72">
        <w:rPr>
          <w:rFonts w:ascii="Times New Roman" w:hAnsi="Times New Roman" w:cs="Times New Roman"/>
          <w:b/>
          <w:bCs/>
          <w:sz w:val="24"/>
          <w:szCs w:val="24"/>
          <w:lang w:val="pt-BR"/>
        </w:rPr>
        <w:t>numai în limita creditelor bugetare aprobate</w:t>
      </w:r>
      <w:r w:rsidRPr="00677D72">
        <w:rPr>
          <w:rFonts w:ascii="Times New Roman" w:hAnsi="Times New Roman" w:cs="Times New Roman"/>
          <w:sz w:val="24"/>
          <w:szCs w:val="24"/>
          <w:lang w:val="pt-BR"/>
        </w:rPr>
        <w:t xml:space="preserve"> pentru destinația specifică a acestui contract.</w:t>
      </w:r>
    </w:p>
    <w:p w14:paraId="602DDA2D" w14:textId="77777777" w:rsidR="00137268" w:rsidRDefault="00137268" w:rsidP="00137268">
      <w:pPr>
        <w:widowControl w:val="0"/>
        <w:ind w:firstLine="720"/>
        <w:jc w:val="both"/>
        <w:rPr>
          <w:rFonts w:ascii="Times New Roman" w:hAnsi="Times New Roman" w:cs="Times New Roman"/>
          <w:sz w:val="24"/>
          <w:szCs w:val="24"/>
          <w:lang w:val="ro-RO"/>
        </w:rPr>
      </w:pPr>
    </w:p>
    <w:p w14:paraId="213ABBCC" w14:textId="65434152" w:rsidR="00137268" w:rsidRDefault="00137268" w:rsidP="00137268">
      <w:pPr>
        <w:widowControl w:val="0"/>
        <w:ind w:firstLine="720"/>
        <w:jc w:val="both"/>
        <w:rPr>
          <w:rFonts w:ascii="Times New Roman" w:hAnsi="Times New Roman" w:cs="Times New Roman"/>
          <w:sz w:val="24"/>
          <w:szCs w:val="24"/>
          <w:lang w:val="ro-RO"/>
        </w:rPr>
      </w:pPr>
      <w:r w:rsidRPr="00C5236B">
        <w:rPr>
          <w:rFonts w:ascii="Times New Roman" w:hAnsi="Times New Roman" w:cs="Times New Roman"/>
          <w:sz w:val="24"/>
          <w:szCs w:val="24"/>
          <w:lang w:val="ro-RO"/>
        </w:rPr>
        <w:t xml:space="preserve">Autoritatea Contractantă consideră că Documentația de atribuire oferă potențialilor Ofertanți suficiente detalii, cu privire la cerințele, criteriile, regulile și alte informații necesare pentru a asigura o informare completă, corectă și explicită cu privire la modul de aplicare a procedurii de atribuire, și, pe această bază, să decidă dacă depun sau nu o Ofertă în cadrul acestei proceduri de atribuire. </w:t>
      </w:r>
    </w:p>
    <w:p w14:paraId="49781783" w14:textId="77777777" w:rsidR="00137268" w:rsidRDefault="00137268" w:rsidP="00137268">
      <w:pPr>
        <w:widowControl w:val="0"/>
        <w:spacing w:line="360" w:lineRule="exact"/>
        <w:jc w:val="both"/>
        <w:rPr>
          <w:rFonts w:ascii="Times New Roman" w:hAnsi="Times New Roman" w:cs="Times New Roman"/>
          <w:sz w:val="24"/>
          <w:szCs w:val="24"/>
          <w:lang w:val="ro-RO"/>
        </w:rPr>
      </w:pPr>
    </w:p>
    <w:p w14:paraId="10CDB614" w14:textId="71819816" w:rsidR="00CD1FAB" w:rsidRPr="00677D72" w:rsidRDefault="009C0E51" w:rsidP="009C0E51">
      <w:pPr>
        <w:widowControl w:val="0"/>
        <w:spacing w:line="360" w:lineRule="exact"/>
        <w:ind w:firstLine="720"/>
        <w:jc w:val="both"/>
        <w:rPr>
          <w:rFonts w:ascii="Times New Roman" w:hAnsi="Times New Roman" w:cs="Times New Roman"/>
          <w:b/>
          <w:bCs/>
          <w:sz w:val="24"/>
          <w:szCs w:val="24"/>
          <w:lang w:val="pt-BR"/>
        </w:rPr>
      </w:pPr>
      <w:r w:rsidRPr="00D23C39">
        <w:rPr>
          <w:rFonts w:ascii="Times New Roman" w:hAnsi="Times New Roman" w:cs="Times New Roman"/>
          <w:b/>
          <w:bCs/>
          <w:sz w:val="24"/>
          <w:szCs w:val="24"/>
          <w:lang w:val="ro-RO"/>
        </w:rPr>
        <w:t>Documentaţia de atribuire care se pune la dispoziţia potenţialilor ofertanţi</w:t>
      </w:r>
      <w:r w:rsidR="00017B89" w:rsidRPr="00D23C39">
        <w:rPr>
          <w:rFonts w:ascii="Times New Roman" w:hAnsi="Times New Roman" w:cs="Times New Roman"/>
          <w:b/>
          <w:bCs/>
          <w:sz w:val="24"/>
          <w:szCs w:val="24"/>
          <w:lang w:val="ro-RO"/>
        </w:rPr>
        <w:t xml:space="preserve"> conţine</w:t>
      </w:r>
      <w:r w:rsidR="00857708" w:rsidRPr="00D23C39">
        <w:rPr>
          <w:rFonts w:ascii="Times New Roman" w:hAnsi="Times New Roman" w:cs="Times New Roman"/>
          <w:b/>
          <w:bCs/>
          <w:sz w:val="24"/>
          <w:szCs w:val="24"/>
          <w:lang w:val="ro-RO"/>
        </w:rPr>
        <w:t>, pe lângă prezentele Instrucţiuni pentru ofertanţi</w:t>
      </w:r>
      <w:r w:rsidR="00D76919" w:rsidRPr="00677D72">
        <w:rPr>
          <w:rFonts w:ascii="Times New Roman" w:hAnsi="Times New Roman" w:cs="Times New Roman"/>
          <w:b/>
          <w:bCs/>
          <w:sz w:val="24"/>
          <w:szCs w:val="24"/>
          <w:lang w:val="pt-BR"/>
        </w:rPr>
        <w:t xml:space="preserve"> (la care este anexa Fisa de date a achiziţiei)</w:t>
      </w:r>
    </w:p>
    <w:p w14:paraId="2399162F" w14:textId="77777777" w:rsidR="00857708" w:rsidRPr="00677D72" w:rsidRDefault="00857708" w:rsidP="00857708">
      <w:pPr>
        <w:ind w:left="2011" w:right="5266"/>
        <w:jc w:val="both"/>
        <w:rPr>
          <w:rFonts w:ascii="Times New Roman" w:hAnsi="Times New Roman" w:cs="Times New Roman"/>
          <w:b/>
          <w:bCs/>
          <w:sz w:val="24"/>
          <w:szCs w:val="24"/>
          <w:lang w:val="pt-BR"/>
        </w:rPr>
      </w:pPr>
    </w:p>
    <w:p w14:paraId="566416F5" w14:textId="7CF11AAE" w:rsidR="0000446F" w:rsidRPr="00D23C39" w:rsidRDefault="0000446F" w:rsidP="007927F4">
      <w:pPr>
        <w:pStyle w:val="ListParagraph"/>
        <w:numPr>
          <w:ilvl w:val="0"/>
          <w:numId w:val="6"/>
        </w:numPr>
        <w:ind w:right="5266"/>
        <w:jc w:val="both"/>
        <w:rPr>
          <w:b/>
          <w:bCs/>
        </w:rPr>
      </w:pPr>
      <w:proofErr w:type="spellStart"/>
      <w:r w:rsidRPr="00D23C39">
        <w:rPr>
          <w:b/>
          <w:bCs/>
        </w:rPr>
        <w:t>Caietul</w:t>
      </w:r>
      <w:proofErr w:type="spellEnd"/>
      <w:r w:rsidRPr="00D23C39">
        <w:rPr>
          <w:b/>
          <w:bCs/>
        </w:rPr>
        <w:t xml:space="preserve"> de </w:t>
      </w:r>
      <w:proofErr w:type="spellStart"/>
      <w:r w:rsidRPr="00D23C39">
        <w:rPr>
          <w:b/>
          <w:bCs/>
        </w:rPr>
        <w:t>sarcini</w:t>
      </w:r>
      <w:proofErr w:type="spellEnd"/>
      <w:r w:rsidR="005265E8">
        <w:rPr>
          <w:b/>
          <w:bCs/>
        </w:rPr>
        <w:t xml:space="preserve"> nr. </w:t>
      </w:r>
      <w:r w:rsidR="00D34D75">
        <w:rPr>
          <w:b/>
          <w:bCs/>
        </w:rPr>
        <w:t>…</w:t>
      </w:r>
      <w:proofErr w:type="gramStart"/>
      <w:r w:rsidR="00D34D75">
        <w:rPr>
          <w:b/>
          <w:bCs/>
        </w:rPr>
        <w:t>….</w:t>
      </w:r>
      <w:r w:rsidR="005265E8">
        <w:rPr>
          <w:b/>
          <w:bCs/>
        </w:rPr>
        <w:t>/</w:t>
      </w:r>
      <w:proofErr w:type="gramEnd"/>
      <w:r w:rsidR="005265E8">
        <w:rPr>
          <w:b/>
          <w:bCs/>
        </w:rPr>
        <w:t>202</w:t>
      </w:r>
      <w:r w:rsidR="00D34D75">
        <w:rPr>
          <w:b/>
          <w:bCs/>
        </w:rPr>
        <w:t>5</w:t>
      </w:r>
    </w:p>
    <w:p w14:paraId="6666F44D" w14:textId="1FD30E39" w:rsidR="0000446F" w:rsidRPr="00D23C39" w:rsidRDefault="0000446F" w:rsidP="007927F4">
      <w:pPr>
        <w:pStyle w:val="ListParagraph"/>
        <w:numPr>
          <w:ilvl w:val="0"/>
          <w:numId w:val="6"/>
        </w:numPr>
        <w:ind w:right="5266"/>
        <w:jc w:val="both"/>
        <w:rPr>
          <w:b/>
          <w:bCs/>
        </w:rPr>
      </w:pPr>
      <w:proofErr w:type="spellStart"/>
      <w:r w:rsidRPr="00D23C39">
        <w:rPr>
          <w:b/>
          <w:bCs/>
        </w:rPr>
        <w:t>Proiectul</w:t>
      </w:r>
      <w:proofErr w:type="spellEnd"/>
      <w:r w:rsidRPr="00D23C39">
        <w:rPr>
          <w:b/>
          <w:bCs/>
        </w:rPr>
        <w:t xml:space="preserve"> de Contract</w:t>
      </w:r>
      <w:r w:rsidR="00D069F4">
        <w:rPr>
          <w:b/>
          <w:bCs/>
        </w:rPr>
        <w:t xml:space="preserve"> nr. </w:t>
      </w:r>
      <w:r w:rsidR="00D34D75">
        <w:rPr>
          <w:b/>
          <w:bCs/>
        </w:rPr>
        <w:t>……</w:t>
      </w:r>
      <w:proofErr w:type="gramStart"/>
      <w:r w:rsidR="00D34D75">
        <w:rPr>
          <w:b/>
          <w:bCs/>
        </w:rPr>
        <w:t>….</w:t>
      </w:r>
      <w:r w:rsidR="00D069F4">
        <w:rPr>
          <w:b/>
          <w:bCs/>
        </w:rPr>
        <w:t>/</w:t>
      </w:r>
      <w:proofErr w:type="gramEnd"/>
      <w:r w:rsidR="00D069F4">
        <w:rPr>
          <w:b/>
          <w:bCs/>
        </w:rPr>
        <w:t>202</w:t>
      </w:r>
      <w:r w:rsidR="00D34D75">
        <w:rPr>
          <w:b/>
          <w:bCs/>
        </w:rPr>
        <w:t>5</w:t>
      </w:r>
    </w:p>
    <w:p w14:paraId="2BBF52E2" w14:textId="2901AF20" w:rsidR="0000446F" w:rsidRPr="00D23C39" w:rsidRDefault="0000446F" w:rsidP="007927F4">
      <w:pPr>
        <w:pStyle w:val="ListParagraph"/>
        <w:numPr>
          <w:ilvl w:val="0"/>
          <w:numId w:val="6"/>
        </w:numPr>
        <w:ind w:right="5266"/>
        <w:jc w:val="both"/>
        <w:rPr>
          <w:b/>
          <w:bCs/>
        </w:rPr>
      </w:pPr>
      <w:proofErr w:type="spellStart"/>
      <w:r w:rsidRPr="00D23C39">
        <w:rPr>
          <w:b/>
          <w:bCs/>
        </w:rPr>
        <w:t>Formulare</w:t>
      </w:r>
      <w:proofErr w:type="spellEnd"/>
      <w:r w:rsidRPr="00D23C39">
        <w:rPr>
          <w:b/>
          <w:bCs/>
        </w:rPr>
        <w:t xml:space="preserve"> </w:t>
      </w:r>
    </w:p>
    <w:p w14:paraId="6511004A" w14:textId="1F4AC523" w:rsidR="00ED65C4" w:rsidRPr="00677D72" w:rsidRDefault="00BC1D2E" w:rsidP="003A6F4A">
      <w:pPr>
        <w:widowControl w:val="0"/>
        <w:rPr>
          <w:rFonts w:ascii="Times New Roman" w:hAnsi="Times New Roman" w:cs="Times New Roman"/>
          <w:b/>
          <w:bCs/>
          <w:sz w:val="24"/>
          <w:szCs w:val="24"/>
          <w:lang w:val="pt-BR"/>
        </w:rPr>
      </w:pPr>
      <w:r w:rsidRPr="00677D72">
        <w:rPr>
          <w:rFonts w:ascii="Times New Roman" w:hAnsi="Times New Roman" w:cs="Times New Roman"/>
          <w:b/>
          <w:bCs/>
          <w:sz w:val="24"/>
          <w:szCs w:val="24"/>
          <w:lang w:val="pt-BR"/>
        </w:rPr>
        <w:t>Lista formularelor (F1-F11) include atât documente pentru calificare (cerințe minime), cât și formulare pentru evaluarea criteriului Calitate (punctaj).</w:t>
      </w:r>
    </w:p>
    <w:p w14:paraId="0D6E7B41" w14:textId="77777777" w:rsidR="00BC1D2E" w:rsidRPr="00677D72" w:rsidRDefault="00BC1D2E" w:rsidP="003A6F4A">
      <w:pPr>
        <w:widowControl w:val="0"/>
        <w:rPr>
          <w:sz w:val="24"/>
          <w:szCs w:val="24"/>
          <w:lang w:val="pt-BR"/>
        </w:rPr>
      </w:pPr>
    </w:p>
    <w:p w14:paraId="2B68673D" w14:textId="0FBE840F" w:rsidR="00D23C39" w:rsidRPr="00BC1D2E" w:rsidRDefault="00D23C39" w:rsidP="00BC1D2E">
      <w:pPr>
        <w:widowControl w:val="0"/>
        <w:jc w:val="both"/>
        <w:rPr>
          <w:rFonts w:ascii="Times New Roman" w:hAnsi="Times New Roman" w:cs="Times New Roman"/>
          <w:b/>
          <w:sz w:val="24"/>
          <w:szCs w:val="24"/>
          <w:u w:val="single"/>
          <w:lang w:val="ro-RO"/>
        </w:rPr>
      </w:pPr>
      <w:r w:rsidRPr="00BC1D2E">
        <w:rPr>
          <w:rFonts w:ascii="Times New Roman" w:hAnsi="Times New Roman" w:cs="Times New Roman"/>
          <w:b/>
          <w:sz w:val="24"/>
          <w:szCs w:val="24"/>
          <w:u w:val="single"/>
          <w:lang w:val="ro-RO"/>
        </w:rPr>
        <w:t>Formulare/documente solicitate de Autoritatea Contractantă a fi prezentate de Ofertanți</w:t>
      </w:r>
    </w:p>
    <w:p w14:paraId="5F4D5FA2" w14:textId="77777777" w:rsidR="00D23C39" w:rsidRPr="00677D72" w:rsidRDefault="00D23C39" w:rsidP="00D23C39">
      <w:pPr>
        <w:widowControl w:val="0"/>
        <w:jc w:val="both"/>
        <w:rPr>
          <w:rFonts w:ascii="Times New Roman" w:hAnsi="Times New Roman" w:cs="Times New Roman"/>
          <w:bCs/>
          <w:sz w:val="24"/>
          <w:szCs w:val="24"/>
          <w:u w:val="single"/>
          <w:lang w:val="pt-BR"/>
        </w:rPr>
      </w:pPr>
    </w:p>
    <w:p w14:paraId="365AA6D7" w14:textId="6434885F" w:rsidR="00D23C39" w:rsidRPr="009976F9" w:rsidRDefault="00D23C39" w:rsidP="007927F4">
      <w:pPr>
        <w:widowControl w:val="0"/>
        <w:numPr>
          <w:ilvl w:val="0"/>
          <w:numId w:val="9"/>
        </w:numPr>
        <w:tabs>
          <w:tab w:val="left" w:pos="851"/>
          <w:tab w:val="left" w:pos="1985"/>
        </w:tabs>
        <w:jc w:val="both"/>
        <w:rPr>
          <w:rFonts w:ascii="Times New Roman" w:hAnsi="Times New Roman" w:cs="Times New Roman"/>
          <w:bCs/>
          <w:color w:val="EE0000"/>
          <w:sz w:val="24"/>
          <w:szCs w:val="24"/>
          <w:lang w:val="pt-BR"/>
        </w:rPr>
      </w:pPr>
      <w:r w:rsidRPr="009976F9">
        <w:rPr>
          <w:rFonts w:ascii="Times New Roman" w:hAnsi="Times New Roman" w:cs="Times New Roman"/>
          <w:bCs/>
          <w:strike/>
          <w:color w:val="EE0000"/>
          <w:sz w:val="24"/>
          <w:szCs w:val="24"/>
          <w:lang w:val="pt-BR"/>
        </w:rPr>
        <w:t>D.P.R.O. – R</w:t>
      </w:r>
      <w:r w:rsidRPr="009976F9">
        <w:rPr>
          <w:rFonts w:ascii="Times New Roman" w:hAnsi="Times New Roman" w:cs="Times New Roman"/>
          <w:bCs/>
          <w:color w:val="EE0000"/>
          <w:sz w:val="24"/>
          <w:szCs w:val="24"/>
          <w:lang w:val="pt-BR"/>
        </w:rPr>
        <w:t>ăspuns</w:t>
      </w:r>
      <w:r w:rsidR="009976F9" w:rsidRPr="009976F9">
        <w:rPr>
          <w:rFonts w:ascii="Times New Roman" w:hAnsi="Times New Roman" w:cs="Times New Roman"/>
          <w:bCs/>
          <w:color w:val="EE0000"/>
          <w:sz w:val="24"/>
          <w:szCs w:val="24"/>
          <w:lang w:val="pt-BR"/>
        </w:rPr>
        <w:t xml:space="preserve"> </w:t>
      </w:r>
      <w:r w:rsidR="009976F9">
        <w:rPr>
          <w:rFonts w:ascii="Times New Roman" w:hAnsi="Times New Roman" w:cs="Times New Roman"/>
          <w:bCs/>
          <w:color w:val="EE0000"/>
          <w:sz w:val="24"/>
          <w:szCs w:val="24"/>
          <w:lang w:val="pt-BR"/>
        </w:rPr>
        <w:t xml:space="preserve"> - - -  DUAE</w:t>
      </w:r>
    </w:p>
    <w:p w14:paraId="4EBF498A"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de </w:t>
      </w:r>
      <w:proofErr w:type="spellStart"/>
      <w:r w:rsidRPr="00D23C39">
        <w:rPr>
          <w:rFonts w:ascii="Times New Roman" w:hAnsi="Times New Roman" w:cs="Times New Roman"/>
          <w:sz w:val="24"/>
          <w:szCs w:val="24"/>
        </w:rPr>
        <w:t>Ofertă</w:t>
      </w:r>
      <w:proofErr w:type="spellEnd"/>
      <w:r w:rsidRPr="00D23C39">
        <w:rPr>
          <w:rFonts w:ascii="Times New Roman" w:hAnsi="Times New Roman" w:cs="Times New Roman"/>
          <w:sz w:val="24"/>
          <w:szCs w:val="24"/>
        </w:rPr>
        <w:t xml:space="preserve"> - </w:t>
      </w:r>
      <w:proofErr w:type="spellStart"/>
      <w:r w:rsidRPr="00D23C39">
        <w:rPr>
          <w:rFonts w:ascii="Times New Roman" w:hAnsi="Times New Roman" w:cs="Times New Roman"/>
          <w:sz w:val="24"/>
          <w:szCs w:val="24"/>
        </w:rPr>
        <w:t>completat</w:t>
      </w:r>
      <w:proofErr w:type="spellEnd"/>
    </w:p>
    <w:p w14:paraId="1B751F42"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Formularul „Declarație privind conflictul de interese”</w:t>
      </w:r>
    </w:p>
    <w:p w14:paraId="773CDE92"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de </w:t>
      </w:r>
      <w:proofErr w:type="spellStart"/>
      <w:r w:rsidRPr="00D23C39">
        <w:rPr>
          <w:rFonts w:ascii="Times New Roman" w:hAnsi="Times New Roman" w:cs="Times New Roman"/>
          <w:sz w:val="24"/>
          <w:szCs w:val="24"/>
        </w:rPr>
        <w:t>Propunere</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Tehnică</w:t>
      </w:r>
      <w:proofErr w:type="spellEnd"/>
      <w:r w:rsidRPr="00D23C39">
        <w:rPr>
          <w:rFonts w:ascii="Times New Roman" w:hAnsi="Times New Roman" w:cs="Times New Roman"/>
          <w:sz w:val="24"/>
          <w:szCs w:val="24"/>
        </w:rPr>
        <w:t xml:space="preserve"> - </w:t>
      </w:r>
      <w:proofErr w:type="spellStart"/>
      <w:r w:rsidRPr="00D23C39">
        <w:rPr>
          <w:rFonts w:ascii="Times New Roman" w:hAnsi="Times New Roman" w:cs="Times New Roman"/>
          <w:sz w:val="24"/>
          <w:szCs w:val="24"/>
        </w:rPr>
        <w:t>completat</w:t>
      </w:r>
      <w:proofErr w:type="spellEnd"/>
    </w:p>
    <w:p w14:paraId="75337EB2"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de </w:t>
      </w:r>
      <w:proofErr w:type="spellStart"/>
      <w:r w:rsidRPr="00D23C39">
        <w:rPr>
          <w:rFonts w:ascii="Times New Roman" w:hAnsi="Times New Roman" w:cs="Times New Roman"/>
          <w:sz w:val="24"/>
          <w:szCs w:val="24"/>
        </w:rPr>
        <w:t>Propunere</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Financiară</w:t>
      </w:r>
      <w:proofErr w:type="spellEnd"/>
      <w:r w:rsidRPr="00D23C39">
        <w:rPr>
          <w:rFonts w:ascii="Times New Roman" w:hAnsi="Times New Roman" w:cs="Times New Roman"/>
          <w:sz w:val="24"/>
          <w:szCs w:val="24"/>
        </w:rPr>
        <w:t xml:space="preserve"> - </w:t>
      </w:r>
      <w:proofErr w:type="spellStart"/>
      <w:r w:rsidRPr="00D23C39">
        <w:rPr>
          <w:rFonts w:ascii="Times New Roman" w:hAnsi="Times New Roman" w:cs="Times New Roman"/>
          <w:sz w:val="24"/>
          <w:szCs w:val="24"/>
        </w:rPr>
        <w:t>completat</w:t>
      </w:r>
      <w:proofErr w:type="spellEnd"/>
    </w:p>
    <w:p w14:paraId="53907603" w14:textId="16A4C052"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F 1 - </w:t>
      </w:r>
      <w:proofErr w:type="spellStart"/>
      <w:r w:rsidRPr="00D23C39">
        <w:rPr>
          <w:rFonts w:ascii="Times New Roman" w:hAnsi="Times New Roman" w:cs="Times New Roman"/>
          <w:sz w:val="24"/>
          <w:szCs w:val="24"/>
          <w:lang w:eastAsia="ro-RO"/>
        </w:rPr>
        <w:t>cerinţă</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privind</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capacitatea</w:t>
      </w:r>
      <w:proofErr w:type="spellEnd"/>
      <w:r w:rsidRPr="00D23C39">
        <w:rPr>
          <w:rFonts w:ascii="Times New Roman" w:hAnsi="Times New Roman" w:cs="Times New Roman"/>
          <w:sz w:val="24"/>
          <w:szCs w:val="24"/>
          <w:lang w:eastAsia="ro-RO"/>
        </w:rPr>
        <w:t xml:space="preserve"> de </w:t>
      </w:r>
      <w:proofErr w:type="spellStart"/>
      <w:r w:rsidRPr="00D23C39">
        <w:rPr>
          <w:rFonts w:ascii="Times New Roman" w:hAnsi="Times New Roman" w:cs="Times New Roman"/>
          <w:sz w:val="24"/>
          <w:szCs w:val="24"/>
          <w:lang w:eastAsia="ro-RO"/>
        </w:rPr>
        <w:t>exercitare</w:t>
      </w:r>
      <w:proofErr w:type="spellEnd"/>
      <w:r w:rsidRPr="00D23C39">
        <w:rPr>
          <w:rFonts w:ascii="Times New Roman" w:hAnsi="Times New Roman" w:cs="Times New Roman"/>
          <w:sz w:val="24"/>
          <w:szCs w:val="24"/>
          <w:lang w:eastAsia="ro-RO"/>
        </w:rPr>
        <w:t xml:space="preserve"> </w:t>
      </w:r>
      <w:proofErr w:type="gramStart"/>
      <w:r w:rsidRPr="00D23C39">
        <w:rPr>
          <w:rFonts w:ascii="Times New Roman" w:hAnsi="Times New Roman" w:cs="Times New Roman"/>
          <w:sz w:val="24"/>
          <w:szCs w:val="24"/>
          <w:lang w:eastAsia="ro-RO"/>
        </w:rPr>
        <w:t>a</w:t>
      </w:r>
      <w:proofErr w:type="gram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activitătii</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profesionale</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în</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aplicarea</w:t>
      </w:r>
      <w:proofErr w:type="spellEnd"/>
      <w:r w:rsidRPr="00D23C39">
        <w:rPr>
          <w:rFonts w:ascii="Times New Roman" w:hAnsi="Times New Roman" w:cs="Times New Roman"/>
          <w:sz w:val="24"/>
          <w:szCs w:val="24"/>
          <w:lang w:eastAsia="ro-RO"/>
        </w:rPr>
        <w:t xml:space="preserve"> </w:t>
      </w:r>
      <w:proofErr w:type="spellStart"/>
      <w:r w:rsidRPr="00D23C39">
        <w:rPr>
          <w:rFonts w:ascii="Times New Roman" w:hAnsi="Times New Roman" w:cs="Times New Roman"/>
          <w:sz w:val="24"/>
          <w:szCs w:val="24"/>
          <w:lang w:eastAsia="ro-RO"/>
        </w:rPr>
        <w:t>prevederilor</w:t>
      </w:r>
      <w:proofErr w:type="spellEnd"/>
      <w:r w:rsidRPr="00D23C39">
        <w:rPr>
          <w:rFonts w:ascii="Times New Roman" w:hAnsi="Times New Roman" w:cs="Times New Roman"/>
          <w:sz w:val="24"/>
          <w:szCs w:val="24"/>
          <w:lang w:eastAsia="ro-RO"/>
        </w:rPr>
        <w:t xml:space="preserve"> art. 173 din </w:t>
      </w:r>
      <w:proofErr w:type="spellStart"/>
      <w:r w:rsidRPr="00D23C39">
        <w:rPr>
          <w:rFonts w:ascii="Times New Roman" w:hAnsi="Times New Roman" w:cs="Times New Roman"/>
          <w:sz w:val="24"/>
          <w:szCs w:val="24"/>
          <w:lang w:eastAsia="ro-RO"/>
        </w:rPr>
        <w:t>legea</w:t>
      </w:r>
      <w:proofErr w:type="spellEnd"/>
      <w:r w:rsidRPr="00D23C39">
        <w:rPr>
          <w:rFonts w:ascii="Times New Roman" w:hAnsi="Times New Roman" w:cs="Times New Roman"/>
          <w:sz w:val="24"/>
          <w:szCs w:val="24"/>
          <w:lang w:eastAsia="ro-RO"/>
        </w:rPr>
        <w:t xml:space="preserve"> nr. 98/2016 </w:t>
      </w:r>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completat</w:t>
      </w:r>
      <w:proofErr w:type="spellEnd"/>
    </w:p>
    <w:p w14:paraId="680C3AF6"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F 2 - </w:t>
      </w:r>
      <w:proofErr w:type="spellStart"/>
      <w:r w:rsidRPr="00D23C39">
        <w:rPr>
          <w:rFonts w:ascii="Times New Roman" w:hAnsi="Times New Roman" w:cs="Times New Roman"/>
          <w:sz w:val="24"/>
          <w:szCs w:val="24"/>
        </w:rPr>
        <w:t>cerinţă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minimă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în</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aplicarea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prevederilor</w:t>
      </w:r>
      <w:proofErr w:type="spellEnd"/>
      <w:r w:rsidRPr="00D23C39">
        <w:rPr>
          <w:rFonts w:ascii="Times New Roman" w:hAnsi="Times New Roman" w:cs="Times New Roman"/>
          <w:sz w:val="24"/>
          <w:szCs w:val="24"/>
        </w:rPr>
        <w:t xml:space="preserve"> art. 175, </w:t>
      </w:r>
      <w:proofErr w:type="spellStart"/>
      <w:r w:rsidRPr="00D23C39">
        <w:rPr>
          <w:rFonts w:ascii="Times New Roman" w:hAnsi="Times New Roman" w:cs="Times New Roman"/>
          <w:sz w:val="24"/>
          <w:szCs w:val="24"/>
        </w:rPr>
        <w:t>alin</w:t>
      </w:r>
      <w:proofErr w:type="spellEnd"/>
      <w:r w:rsidRPr="00D23C39">
        <w:rPr>
          <w:rFonts w:ascii="Times New Roman" w:hAnsi="Times New Roman" w:cs="Times New Roman"/>
          <w:sz w:val="24"/>
          <w:szCs w:val="24"/>
        </w:rPr>
        <w:t xml:space="preserve">. (2) </w:t>
      </w:r>
      <w:proofErr w:type="spellStart"/>
      <w:r w:rsidRPr="00D23C39">
        <w:rPr>
          <w:rFonts w:ascii="Times New Roman" w:hAnsi="Times New Roman" w:cs="Times New Roman"/>
          <w:sz w:val="24"/>
          <w:szCs w:val="24"/>
        </w:rPr>
        <w:t>litera</w:t>
      </w:r>
      <w:proofErr w:type="spellEnd"/>
      <w:r w:rsidRPr="00D23C39">
        <w:rPr>
          <w:rFonts w:ascii="Times New Roman" w:hAnsi="Times New Roman" w:cs="Times New Roman"/>
          <w:sz w:val="24"/>
          <w:szCs w:val="24"/>
        </w:rPr>
        <w:t xml:space="preserve"> a) din </w:t>
      </w:r>
      <w:proofErr w:type="spellStart"/>
      <w:r w:rsidRPr="00D23C39">
        <w:rPr>
          <w:rFonts w:ascii="Times New Roman" w:hAnsi="Times New Roman" w:cs="Times New Roman"/>
          <w:sz w:val="24"/>
          <w:szCs w:val="24"/>
        </w:rPr>
        <w:t>Legea</w:t>
      </w:r>
      <w:proofErr w:type="spellEnd"/>
      <w:r w:rsidRPr="00D23C39">
        <w:rPr>
          <w:rFonts w:ascii="Times New Roman" w:hAnsi="Times New Roman" w:cs="Times New Roman"/>
          <w:sz w:val="24"/>
          <w:szCs w:val="24"/>
        </w:rPr>
        <w:t xml:space="preserve"> 98/2016 </w:t>
      </w:r>
      <w:r w:rsidRPr="00D23C39">
        <w:rPr>
          <w:rFonts w:ascii="Times New Roman" w:hAnsi="Times New Roman" w:cs="Times New Roman"/>
          <w:sz w:val="24"/>
          <w:szCs w:val="24"/>
        </w:rPr>
        <w:lastRenderedPageBreak/>
        <w:t xml:space="preserve">- </w:t>
      </w:r>
      <w:proofErr w:type="spellStart"/>
      <w:r w:rsidRPr="00D23C39">
        <w:rPr>
          <w:rFonts w:ascii="Times New Roman" w:hAnsi="Times New Roman" w:cs="Times New Roman"/>
          <w:sz w:val="24"/>
          <w:szCs w:val="24"/>
        </w:rPr>
        <w:t>completat</w:t>
      </w:r>
      <w:proofErr w:type="spellEnd"/>
    </w:p>
    <w:p w14:paraId="383EE275"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F 3 – </w:t>
      </w:r>
      <w:proofErr w:type="spellStart"/>
      <w:r w:rsidRPr="00D23C39">
        <w:rPr>
          <w:rFonts w:ascii="Times New Roman" w:hAnsi="Times New Roman" w:cs="Times New Roman"/>
          <w:sz w:val="24"/>
          <w:szCs w:val="24"/>
        </w:rPr>
        <w:t>cerinţă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minimă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în</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aplicarea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prevederilor</w:t>
      </w:r>
      <w:proofErr w:type="spellEnd"/>
      <w:r w:rsidRPr="00D23C39">
        <w:rPr>
          <w:rFonts w:ascii="Times New Roman" w:hAnsi="Times New Roman" w:cs="Times New Roman"/>
          <w:sz w:val="24"/>
          <w:szCs w:val="24"/>
        </w:rPr>
        <w:t xml:space="preserve"> art. 175, </w:t>
      </w:r>
      <w:proofErr w:type="spellStart"/>
      <w:r w:rsidRPr="00D23C39">
        <w:rPr>
          <w:rFonts w:ascii="Times New Roman" w:hAnsi="Times New Roman" w:cs="Times New Roman"/>
          <w:sz w:val="24"/>
          <w:szCs w:val="24"/>
        </w:rPr>
        <w:t>alin</w:t>
      </w:r>
      <w:proofErr w:type="spellEnd"/>
      <w:r w:rsidRPr="00D23C39">
        <w:rPr>
          <w:rFonts w:ascii="Times New Roman" w:hAnsi="Times New Roman" w:cs="Times New Roman"/>
          <w:sz w:val="24"/>
          <w:szCs w:val="24"/>
        </w:rPr>
        <w:t xml:space="preserve">. (2) </w:t>
      </w:r>
      <w:proofErr w:type="spellStart"/>
      <w:r w:rsidRPr="00D23C39">
        <w:rPr>
          <w:rFonts w:ascii="Times New Roman" w:hAnsi="Times New Roman" w:cs="Times New Roman"/>
          <w:sz w:val="24"/>
          <w:szCs w:val="24"/>
        </w:rPr>
        <w:t>litera</w:t>
      </w:r>
      <w:proofErr w:type="spellEnd"/>
      <w:r w:rsidRPr="00D23C39">
        <w:rPr>
          <w:rFonts w:ascii="Times New Roman" w:hAnsi="Times New Roman" w:cs="Times New Roman"/>
          <w:sz w:val="24"/>
          <w:szCs w:val="24"/>
        </w:rPr>
        <w:t xml:space="preserve"> c) din </w:t>
      </w:r>
      <w:proofErr w:type="spellStart"/>
      <w:r w:rsidRPr="00D23C39">
        <w:rPr>
          <w:rFonts w:ascii="Times New Roman" w:hAnsi="Times New Roman" w:cs="Times New Roman"/>
          <w:sz w:val="24"/>
          <w:szCs w:val="24"/>
        </w:rPr>
        <w:t>Legea</w:t>
      </w:r>
      <w:proofErr w:type="spellEnd"/>
      <w:r w:rsidRPr="00D23C39">
        <w:rPr>
          <w:rFonts w:ascii="Times New Roman" w:hAnsi="Times New Roman" w:cs="Times New Roman"/>
          <w:sz w:val="24"/>
          <w:szCs w:val="24"/>
        </w:rPr>
        <w:t xml:space="preserve"> 98/2016- </w:t>
      </w:r>
      <w:proofErr w:type="spellStart"/>
      <w:r w:rsidRPr="00D23C39">
        <w:rPr>
          <w:rFonts w:ascii="Times New Roman" w:hAnsi="Times New Roman" w:cs="Times New Roman"/>
          <w:sz w:val="24"/>
          <w:szCs w:val="24"/>
        </w:rPr>
        <w:t>completat</w:t>
      </w:r>
      <w:proofErr w:type="spellEnd"/>
    </w:p>
    <w:p w14:paraId="5F827C57"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Formular F 4 – cerinţă minimă privind numărul mediu anual de personal în aplicarea prevederilor art. 179, lit. i) din Legea nr. 98/2016 - completat</w:t>
      </w:r>
    </w:p>
    <w:p w14:paraId="2BE90DA4"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proofErr w:type="spellStart"/>
      <w:r w:rsidRPr="00D23C39">
        <w:rPr>
          <w:rFonts w:ascii="Times New Roman" w:hAnsi="Times New Roman" w:cs="Times New Roman"/>
          <w:sz w:val="24"/>
          <w:szCs w:val="24"/>
        </w:rPr>
        <w:t>Fomular</w:t>
      </w:r>
      <w:proofErr w:type="spellEnd"/>
      <w:r w:rsidRPr="00D23C39">
        <w:rPr>
          <w:rFonts w:ascii="Times New Roman" w:hAnsi="Times New Roman" w:cs="Times New Roman"/>
          <w:sz w:val="24"/>
          <w:szCs w:val="24"/>
        </w:rPr>
        <w:t xml:space="preserve"> F 5 – </w:t>
      </w:r>
      <w:proofErr w:type="spellStart"/>
      <w:r w:rsidRPr="00D23C39">
        <w:rPr>
          <w:rFonts w:ascii="Times New Roman" w:hAnsi="Times New Roman" w:cs="Times New Roman"/>
          <w:sz w:val="24"/>
          <w:szCs w:val="24"/>
        </w:rPr>
        <w:t>cerinţă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minimă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calificări</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educaționale</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și</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profesionale</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în</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aplicarea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prevederilor</w:t>
      </w:r>
      <w:proofErr w:type="spellEnd"/>
      <w:r w:rsidRPr="00D23C39">
        <w:rPr>
          <w:rFonts w:ascii="Times New Roman" w:hAnsi="Times New Roman" w:cs="Times New Roman"/>
          <w:sz w:val="24"/>
          <w:szCs w:val="24"/>
        </w:rPr>
        <w:t xml:space="preserve"> art. 179, lit. g) din </w:t>
      </w:r>
      <w:proofErr w:type="spellStart"/>
      <w:r w:rsidRPr="00D23C39">
        <w:rPr>
          <w:rFonts w:ascii="Times New Roman" w:hAnsi="Times New Roman" w:cs="Times New Roman"/>
          <w:sz w:val="24"/>
          <w:szCs w:val="24"/>
        </w:rPr>
        <w:t>Legea</w:t>
      </w:r>
      <w:proofErr w:type="spellEnd"/>
      <w:r w:rsidRPr="00D23C39">
        <w:rPr>
          <w:rFonts w:ascii="Times New Roman" w:hAnsi="Times New Roman" w:cs="Times New Roman"/>
          <w:sz w:val="24"/>
          <w:szCs w:val="24"/>
        </w:rPr>
        <w:t xml:space="preserve"> nr. 98/2016 - </w:t>
      </w:r>
      <w:proofErr w:type="spellStart"/>
      <w:r w:rsidRPr="00D23C39">
        <w:rPr>
          <w:rFonts w:ascii="Times New Roman" w:hAnsi="Times New Roman" w:cs="Times New Roman"/>
          <w:sz w:val="24"/>
          <w:szCs w:val="24"/>
        </w:rPr>
        <w:t>completat</w:t>
      </w:r>
      <w:proofErr w:type="spellEnd"/>
    </w:p>
    <w:p w14:paraId="26BD25F8"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r w:rsidRPr="00D23C39">
        <w:rPr>
          <w:rFonts w:ascii="Times New Roman" w:hAnsi="Times New Roman" w:cs="Times New Roman"/>
          <w:sz w:val="24"/>
          <w:szCs w:val="24"/>
        </w:rPr>
        <w:t xml:space="preserve">Formular F 6 – </w:t>
      </w:r>
      <w:proofErr w:type="spellStart"/>
      <w:r w:rsidRPr="00D23C39">
        <w:rPr>
          <w:rFonts w:ascii="Times New Roman" w:hAnsi="Times New Roman" w:cs="Times New Roman"/>
          <w:sz w:val="24"/>
          <w:szCs w:val="24"/>
        </w:rPr>
        <w:t>cerinţă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minimă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privind</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dotări</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si</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echipamente</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tehnice</w:t>
      </w:r>
      <w:proofErr w:type="spellEnd"/>
      <w:r w:rsidRPr="00D23C39">
        <w:rPr>
          <w:rFonts w:ascii="Times New Roman" w:hAnsi="Times New Roman" w:cs="Times New Roman"/>
          <w:sz w:val="24"/>
          <w:szCs w:val="24"/>
        </w:rPr>
        <w:t xml:space="preserve"> la </w:t>
      </w:r>
      <w:proofErr w:type="spellStart"/>
      <w:r w:rsidRPr="00D23C39">
        <w:rPr>
          <w:rFonts w:ascii="Times New Roman" w:hAnsi="Times New Roman" w:cs="Times New Roman"/>
          <w:sz w:val="24"/>
          <w:szCs w:val="24"/>
        </w:rPr>
        <w:t>în</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aplicarea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prevederilor</w:t>
      </w:r>
      <w:proofErr w:type="spellEnd"/>
      <w:r w:rsidRPr="00D23C39">
        <w:rPr>
          <w:rFonts w:ascii="Times New Roman" w:hAnsi="Times New Roman" w:cs="Times New Roman"/>
          <w:sz w:val="24"/>
          <w:szCs w:val="24"/>
        </w:rPr>
        <w:t xml:space="preserve"> art. 179, lit. j) din </w:t>
      </w:r>
      <w:proofErr w:type="spellStart"/>
      <w:r w:rsidRPr="00D23C39">
        <w:rPr>
          <w:rFonts w:ascii="Times New Roman" w:hAnsi="Times New Roman" w:cs="Times New Roman"/>
          <w:sz w:val="24"/>
          <w:szCs w:val="24"/>
        </w:rPr>
        <w:t>Legea</w:t>
      </w:r>
      <w:proofErr w:type="spellEnd"/>
      <w:r w:rsidRPr="00D23C39">
        <w:rPr>
          <w:rFonts w:ascii="Times New Roman" w:hAnsi="Times New Roman" w:cs="Times New Roman"/>
          <w:sz w:val="24"/>
          <w:szCs w:val="24"/>
        </w:rPr>
        <w:t xml:space="preserve"> nr. 98/2016 - </w:t>
      </w:r>
      <w:proofErr w:type="spellStart"/>
      <w:r w:rsidRPr="00D23C39">
        <w:rPr>
          <w:rFonts w:ascii="Times New Roman" w:hAnsi="Times New Roman" w:cs="Times New Roman"/>
          <w:sz w:val="24"/>
          <w:szCs w:val="24"/>
        </w:rPr>
        <w:t>completat</w:t>
      </w:r>
      <w:proofErr w:type="spellEnd"/>
    </w:p>
    <w:p w14:paraId="41666952" w14:textId="77777777" w:rsidR="00D23C39" w:rsidRPr="00D23C39" w:rsidRDefault="00D23C39" w:rsidP="007927F4">
      <w:pPr>
        <w:widowControl w:val="0"/>
        <w:numPr>
          <w:ilvl w:val="0"/>
          <w:numId w:val="9"/>
        </w:numPr>
        <w:tabs>
          <w:tab w:val="left" w:pos="851"/>
          <w:tab w:val="left" w:pos="1985"/>
        </w:tabs>
        <w:jc w:val="both"/>
        <w:rPr>
          <w:rFonts w:ascii="Times New Roman" w:hAnsi="Times New Roman" w:cs="Times New Roman"/>
          <w:sz w:val="24"/>
          <w:szCs w:val="24"/>
        </w:rPr>
      </w:pPr>
      <w:proofErr w:type="spellStart"/>
      <w:r w:rsidRPr="00D23C39">
        <w:rPr>
          <w:rFonts w:ascii="Times New Roman" w:hAnsi="Times New Roman" w:cs="Times New Roman"/>
          <w:sz w:val="24"/>
          <w:szCs w:val="24"/>
        </w:rPr>
        <w:t>Formularul</w:t>
      </w:r>
      <w:proofErr w:type="spellEnd"/>
      <w:r w:rsidRPr="00D23C39">
        <w:rPr>
          <w:rFonts w:ascii="Times New Roman" w:hAnsi="Times New Roman" w:cs="Times New Roman"/>
          <w:sz w:val="24"/>
          <w:szCs w:val="24"/>
        </w:rPr>
        <w:t xml:space="preserve"> F 7 – </w:t>
      </w:r>
      <w:proofErr w:type="spellStart"/>
      <w:r w:rsidRPr="00D23C39">
        <w:rPr>
          <w:rFonts w:ascii="Times New Roman" w:hAnsi="Times New Roman" w:cs="Times New Roman"/>
          <w:sz w:val="24"/>
          <w:szCs w:val="24"/>
        </w:rPr>
        <w:t>cerinţă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minimă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privind</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experiența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similară</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în</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aplicarea</w:t>
      </w:r>
      <w:proofErr w:type="spellEnd"/>
      <w:r w:rsidRPr="00D23C39">
        <w:rPr>
          <w:rFonts w:ascii="Times New Roman" w:hAnsi="Times New Roman" w:cs="Times New Roman"/>
          <w:sz w:val="24"/>
          <w:szCs w:val="24"/>
        </w:rPr>
        <w:t xml:space="preserve"> </w:t>
      </w:r>
      <w:proofErr w:type="spellStart"/>
      <w:r w:rsidRPr="00D23C39">
        <w:rPr>
          <w:rFonts w:ascii="Times New Roman" w:hAnsi="Times New Roman" w:cs="Times New Roman"/>
          <w:sz w:val="24"/>
          <w:szCs w:val="24"/>
        </w:rPr>
        <w:t>prevederilor</w:t>
      </w:r>
      <w:proofErr w:type="spellEnd"/>
      <w:r w:rsidRPr="00D23C39">
        <w:rPr>
          <w:rFonts w:ascii="Times New Roman" w:hAnsi="Times New Roman" w:cs="Times New Roman"/>
          <w:sz w:val="24"/>
          <w:szCs w:val="24"/>
        </w:rPr>
        <w:t xml:space="preserve"> art. 179, lit. b) din </w:t>
      </w:r>
      <w:proofErr w:type="spellStart"/>
      <w:r w:rsidRPr="00D23C39">
        <w:rPr>
          <w:rFonts w:ascii="Times New Roman" w:hAnsi="Times New Roman" w:cs="Times New Roman"/>
          <w:sz w:val="24"/>
          <w:szCs w:val="24"/>
        </w:rPr>
        <w:t>Legea</w:t>
      </w:r>
      <w:proofErr w:type="spellEnd"/>
      <w:r w:rsidRPr="00D23C39">
        <w:rPr>
          <w:rFonts w:ascii="Times New Roman" w:hAnsi="Times New Roman" w:cs="Times New Roman"/>
          <w:sz w:val="24"/>
          <w:szCs w:val="24"/>
        </w:rPr>
        <w:t xml:space="preserve"> nr. 98/2016 - </w:t>
      </w:r>
      <w:proofErr w:type="spellStart"/>
      <w:r w:rsidRPr="00D23C39">
        <w:rPr>
          <w:rFonts w:ascii="Times New Roman" w:hAnsi="Times New Roman" w:cs="Times New Roman"/>
          <w:sz w:val="24"/>
          <w:szCs w:val="24"/>
        </w:rPr>
        <w:t>completat</w:t>
      </w:r>
      <w:proofErr w:type="spellEnd"/>
    </w:p>
    <w:p w14:paraId="10E33A8B" w14:textId="7426980B"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 xml:space="preserve">Formularul F 8 – </w:t>
      </w:r>
      <w:r w:rsidR="001F2821" w:rsidRPr="00677D72">
        <w:rPr>
          <w:rFonts w:ascii="Times New Roman" w:hAnsi="Times New Roman" w:cs="Times New Roman"/>
          <w:sz w:val="24"/>
          <w:szCs w:val="24"/>
          <w:lang w:val="pt-BR"/>
        </w:rPr>
        <w:t>cerinţă minimă privind respectarea prevederilor legale ale normelor de protecţie a muncii şi ale normelor privind sănătatea în muncă - completat</w:t>
      </w:r>
    </w:p>
    <w:p w14:paraId="7849B278"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Formularul F 9 – criteriul numărul mediu anual de personal calificat - completat</w:t>
      </w:r>
    </w:p>
    <w:p w14:paraId="3E50ACD7"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Formularul F 10 – criteriul dotări deţinute de către ofertant - completat</w:t>
      </w:r>
    </w:p>
    <w:p w14:paraId="7AA017A3" w14:textId="6774D6D6"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sz w:val="24"/>
          <w:szCs w:val="24"/>
          <w:lang w:val="pt-BR"/>
        </w:rPr>
      </w:pPr>
      <w:r w:rsidRPr="00677D72">
        <w:rPr>
          <w:rFonts w:ascii="Times New Roman" w:hAnsi="Times New Roman" w:cs="Times New Roman"/>
          <w:sz w:val="24"/>
          <w:szCs w:val="24"/>
          <w:lang w:val="pt-BR"/>
        </w:rPr>
        <w:t>Formularul F 1</w:t>
      </w:r>
      <w:r w:rsidR="00D34D75" w:rsidRPr="00677D72">
        <w:rPr>
          <w:rFonts w:ascii="Times New Roman" w:hAnsi="Times New Roman" w:cs="Times New Roman"/>
          <w:sz w:val="24"/>
          <w:szCs w:val="24"/>
          <w:lang w:val="pt-BR"/>
        </w:rPr>
        <w:t>1</w:t>
      </w:r>
      <w:r w:rsidRPr="00677D72">
        <w:rPr>
          <w:rFonts w:ascii="Times New Roman" w:hAnsi="Times New Roman" w:cs="Times New Roman"/>
          <w:sz w:val="24"/>
          <w:szCs w:val="24"/>
          <w:lang w:val="pt-BR"/>
        </w:rPr>
        <w:t xml:space="preserve"> – lista cu echipamente specifice desfăşurării activităţii – altele decât cele din formularul F 6 - completat</w:t>
      </w:r>
    </w:p>
    <w:p w14:paraId="2F763483" w14:textId="704F5DD8" w:rsidR="005F3F0D" w:rsidRPr="009642F2" w:rsidRDefault="00D23C39" w:rsidP="009642F2">
      <w:pPr>
        <w:pStyle w:val="ListParagraph"/>
        <w:widowControl w:val="0"/>
        <w:numPr>
          <w:ilvl w:val="0"/>
          <w:numId w:val="9"/>
        </w:numPr>
        <w:jc w:val="both"/>
        <w:rPr>
          <w:i/>
          <w:lang w:val="ro-RO" w:eastAsia="ro-RO"/>
        </w:rPr>
      </w:pPr>
      <w:proofErr w:type="spellStart"/>
      <w:r w:rsidRPr="009642F2">
        <w:rPr>
          <w:bCs/>
        </w:rPr>
        <w:t>Garanția</w:t>
      </w:r>
      <w:proofErr w:type="spellEnd"/>
      <w:r w:rsidRPr="009642F2">
        <w:rPr>
          <w:bCs/>
        </w:rPr>
        <w:t xml:space="preserve"> de </w:t>
      </w:r>
      <w:proofErr w:type="spellStart"/>
      <w:r w:rsidRPr="009642F2">
        <w:rPr>
          <w:bCs/>
        </w:rPr>
        <w:t>participare</w:t>
      </w:r>
      <w:proofErr w:type="spellEnd"/>
      <w:r w:rsidRPr="009642F2">
        <w:rPr>
          <w:bCs/>
        </w:rPr>
        <w:t xml:space="preserve"> </w:t>
      </w:r>
    </w:p>
    <w:p w14:paraId="24BC2336"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bCs/>
          <w:sz w:val="24"/>
          <w:szCs w:val="24"/>
          <w:lang w:val="pt-BR"/>
        </w:rPr>
      </w:pPr>
      <w:r w:rsidRPr="00677D72">
        <w:rPr>
          <w:rFonts w:ascii="Times New Roman" w:hAnsi="Times New Roman" w:cs="Times New Roman"/>
          <w:bCs/>
          <w:sz w:val="24"/>
          <w:szCs w:val="24"/>
          <w:lang w:val="pt-BR"/>
        </w:rPr>
        <w:t xml:space="preserve">Acordul de asociere </w:t>
      </w:r>
      <w:r w:rsidRPr="00677D72">
        <w:rPr>
          <w:rFonts w:ascii="Times New Roman" w:hAnsi="Times New Roman" w:cs="Times New Roman"/>
          <w:bCs/>
          <w:i/>
          <w:sz w:val="24"/>
          <w:szCs w:val="24"/>
          <w:lang w:val="pt-BR"/>
        </w:rPr>
        <w:t>(semnat de toți membrii asocierii în conformitate cu informațiile furnizate în Documentația de atribuire, în cazul în care Ofertantul este o asociere de operatori economici)</w:t>
      </w:r>
    </w:p>
    <w:p w14:paraId="609F8B4F"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bCs/>
          <w:i/>
          <w:sz w:val="24"/>
          <w:szCs w:val="24"/>
          <w:lang w:val="pt-BR"/>
        </w:rPr>
      </w:pPr>
      <w:r w:rsidRPr="00677D72">
        <w:rPr>
          <w:rFonts w:ascii="Times New Roman" w:hAnsi="Times New Roman" w:cs="Times New Roman"/>
          <w:bCs/>
          <w:sz w:val="24"/>
          <w:szCs w:val="24"/>
          <w:lang w:val="pt-BR"/>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677D72">
        <w:rPr>
          <w:rFonts w:ascii="Times New Roman" w:hAnsi="Times New Roman" w:cs="Times New Roman"/>
          <w:bCs/>
          <w:i/>
          <w:sz w:val="24"/>
          <w:szCs w:val="24"/>
          <w:lang w:val="pt-BR"/>
        </w:rPr>
        <w:t>dacă este cazul</w:t>
      </w:r>
    </w:p>
    <w:p w14:paraId="63B0347B" w14:textId="77777777" w:rsidR="00D23C39" w:rsidRPr="00677D72" w:rsidRDefault="00D23C39" w:rsidP="007927F4">
      <w:pPr>
        <w:widowControl w:val="0"/>
        <w:numPr>
          <w:ilvl w:val="0"/>
          <w:numId w:val="9"/>
        </w:numPr>
        <w:tabs>
          <w:tab w:val="left" w:pos="851"/>
          <w:tab w:val="left" w:pos="1985"/>
        </w:tabs>
        <w:jc w:val="both"/>
        <w:rPr>
          <w:rFonts w:ascii="Times New Roman" w:hAnsi="Times New Roman" w:cs="Times New Roman"/>
          <w:bCs/>
          <w:i/>
          <w:sz w:val="24"/>
          <w:szCs w:val="24"/>
          <w:lang w:val="pt-BR"/>
        </w:rPr>
      </w:pPr>
      <w:r w:rsidRPr="00677D72">
        <w:rPr>
          <w:rFonts w:ascii="Times New Roman" w:hAnsi="Times New Roman" w:cs="Times New Roman"/>
          <w:bCs/>
          <w:sz w:val="24"/>
          <w:szCs w:val="24"/>
          <w:lang w:val="pt-BR"/>
        </w:rPr>
        <w:t xml:space="preserve">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677D72">
        <w:rPr>
          <w:rFonts w:ascii="Times New Roman" w:hAnsi="Times New Roman" w:cs="Times New Roman"/>
          <w:bCs/>
          <w:i/>
          <w:sz w:val="24"/>
          <w:szCs w:val="24"/>
          <w:lang w:val="pt-BR"/>
        </w:rPr>
        <w:t>dacă este cazul</w:t>
      </w:r>
    </w:p>
    <w:p w14:paraId="42060A96" w14:textId="77777777" w:rsidR="00D23C39" w:rsidRPr="00D23C39" w:rsidRDefault="00D23C39" w:rsidP="00D23C39">
      <w:pPr>
        <w:spacing w:line="360" w:lineRule="auto"/>
        <w:jc w:val="both"/>
        <w:rPr>
          <w:rFonts w:ascii="Times New Roman" w:hAnsi="Times New Roman" w:cs="Times New Roman"/>
          <w:sz w:val="24"/>
          <w:szCs w:val="24"/>
          <w:lang w:val="it-IT"/>
        </w:rPr>
      </w:pPr>
    </w:p>
    <w:p w14:paraId="390B7ED8" w14:textId="7EB7D9CA" w:rsidR="003E5029" w:rsidRPr="00ED65C4" w:rsidRDefault="00D23C39" w:rsidP="00714557">
      <w:pPr>
        <w:jc w:val="both"/>
        <w:rPr>
          <w:rFonts w:ascii="Times New Roman" w:hAnsi="Times New Roman" w:cs="Times New Roman"/>
          <w:b/>
          <w:bCs/>
          <w:sz w:val="24"/>
          <w:szCs w:val="24"/>
          <w:lang w:val="ro-RO"/>
        </w:rPr>
      </w:pPr>
      <w:r w:rsidRPr="00130445">
        <w:rPr>
          <w:rFonts w:ascii="Times New Roman" w:hAnsi="Times New Roman" w:cs="Times New Roman"/>
          <w:b/>
          <w:bCs/>
          <w:i/>
          <w:iCs/>
          <w:sz w:val="24"/>
          <w:szCs w:val="24"/>
          <w:lang w:val="it-IT"/>
        </w:rPr>
        <w:t>Oferta trebuie să fie însoțită de o împuternicire scrisă, prin care persoana care a semnat Oferta este autorizată să angajeze Ofertantul în procedura de atribuire a Contractului. Împuternicirea trebuie să fie într-un format juridic și trebuie să poarte atât semnatura celui care împuternicește cât și semnătura celui împuternicit.</w:t>
      </w:r>
    </w:p>
    <w:sectPr w:rsidR="003E5029" w:rsidRPr="00ED65C4" w:rsidSect="00137268">
      <w:headerReference w:type="default" r:id="rId13"/>
      <w:footerReference w:type="default" r:id="rId14"/>
      <w:pgSz w:w="11906" w:h="16838" w:code="9"/>
      <w:pgMar w:top="720" w:right="926" w:bottom="72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8E55" w14:textId="77777777" w:rsidR="004701CA" w:rsidRDefault="004701CA">
      <w:r>
        <w:separator/>
      </w:r>
    </w:p>
  </w:endnote>
  <w:endnote w:type="continuationSeparator" w:id="0">
    <w:p w14:paraId="712585EE" w14:textId="77777777" w:rsidR="004701CA" w:rsidRDefault="004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Light">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645"/>
      <w:docPartObj>
        <w:docPartGallery w:val="Page Numbers (Bottom of Page)"/>
        <w:docPartUnique/>
      </w:docPartObj>
    </w:sdtPr>
    <w:sdtEndPr/>
    <w:sdtContent>
      <w:sdt>
        <w:sdtPr>
          <w:id w:val="-1769616900"/>
          <w:docPartObj>
            <w:docPartGallery w:val="Page Numbers (Top of Page)"/>
            <w:docPartUnique/>
          </w:docPartObj>
        </w:sdtPr>
        <w:sdtEndPr/>
        <w:sdtContent>
          <w:p w14:paraId="60AA6E0A" w14:textId="77777777" w:rsidR="005E2131" w:rsidRPr="006278D0" w:rsidRDefault="005E2131">
            <w:pPr>
              <w:pStyle w:val="Footer"/>
              <w:jc w:val="right"/>
            </w:pPr>
            <w:r w:rsidRPr="006278D0">
              <w:t xml:space="preserve">Pagina </w:t>
            </w:r>
            <w:r w:rsidRPr="006278D0">
              <w:rPr>
                <w:b/>
                <w:bCs/>
              </w:rPr>
              <w:fldChar w:fldCharType="begin"/>
            </w:r>
            <w:r w:rsidRPr="006278D0">
              <w:rPr>
                <w:b/>
                <w:bCs/>
              </w:rPr>
              <w:instrText>PAGE</w:instrText>
            </w:r>
            <w:r w:rsidRPr="006278D0">
              <w:rPr>
                <w:b/>
                <w:bCs/>
              </w:rPr>
              <w:fldChar w:fldCharType="separate"/>
            </w:r>
            <w:r>
              <w:rPr>
                <w:b/>
                <w:bCs/>
                <w:noProof/>
              </w:rPr>
              <w:t>3</w:t>
            </w:r>
            <w:r w:rsidRPr="006278D0">
              <w:rPr>
                <w:b/>
                <w:bCs/>
              </w:rPr>
              <w:fldChar w:fldCharType="end"/>
            </w:r>
            <w:r w:rsidRPr="006278D0">
              <w:t xml:space="preserve"> </w:t>
            </w:r>
            <w:r w:rsidRPr="006278D0">
              <w:t xml:space="preserve">din </w:t>
            </w:r>
            <w:r w:rsidRPr="006278D0">
              <w:rPr>
                <w:b/>
                <w:bCs/>
              </w:rPr>
              <w:fldChar w:fldCharType="begin"/>
            </w:r>
            <w:r w:rsidRPr="006278D0">
              <w:rPr>
                <w:b/>
                <w:bCs/>
              </w:rPr>
              <w:instrText>NUMPAGES</w:instrText>
            </w:r>
            <w:r w:rsidRPr="006278D0">
              <w:rPr>
                <w:b/>
                <w:bCs/>
              </w:rPr>
              <w:fldChar w:fldCharType="separate"/>
            </w:r>
            <w:r>
              <w:rPr>
                <w:b/>
                <w:bCs/>
                <w:noProof/>
              </w:rPr>
              <w:t>39</w:t>
            </w:r>
            <w:r w:rsidRPr="006278D0">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A397" w14:textId="77777777" w:rsidR="004701CA" w:rsidRDefault="004701CA">
      <w:r>
        <w:separator/>
      </w:r>
    </w:p>
  </w:footnote>
  <w:footnote w:type="continuationSeparator" w:id="0">
    <w:p w14:paraId="3BE8851D" w14:textId="77777777" w:rsidR="004701CA" w:rsidRDefault="0047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37F1" w14:textId="77777777" w:rsidR="001952CA" w:rsidRPr="00B876D5" w:rsidRDefault="001952CA" w:rsidP="001952CA">
    <w:pPr>
      <w:pStyle w:val="Header"/>
      <w:rPr>
        <w:rFonts w:ascii="Tahoma" w:hAnsi="Tahoma" w:cs="Tahoma"/>
        <w:b/>
        <w:sz w:val="32"/>
        <w:szCs w:val="32"/>
      </w:rPr>
    </w:pPr>
    <w:r w:rsidRPr="006739DA">
      <w:rPr>
        <w:b/>
        <w:noProof/>
        <w:sz w:val="32"/>
        <w:szCs w:val="32"/>
      </w:rPr>
      <w:drawing>
        <wp:anchor distT="0" distB="0" distL="114300" distR="114300" simplePos="0" relativeHeight="251661312" behindDoc="1" locked="0" layoutInCell="1" allowOverlap="1" wp14:anchorId="1C8C841C" wp14:editId="585DD3A9">
          <wp:simplePos x="0" y="0"/>
          <wp:positionH relativeFrom="column">
            <wp:posOffset>-171450</wp:posOffset>
          </wp:positionH>
          <wp:positionV relativeFrom="paragraph">
            <wp:posOffset>-234315</wp:posOffset>
          </wp:positionV>
          <wp:extent cx="679450" cy="825500"/>
          <wp:effectExtent l="0" t="0" r="6350" b="0"/>
          <wp:wrapTight wrapText="bothSides">
            <wp:wrapPolygon edited="0">
              <wp:start x="0" y="0"/>
              <wp:lineTo x="0" y="20935"/>
              <wp:lineTo x="21196" y="20935"/>
              <wp:lineTo x="21196" y="0"/>
              <wp:lineTo x="0" y="0"/>
            </wp:wrapPolygon>
          </wp:wrapTight>
          <wp:docPr id="1146091951" name="Picture 1" descr="stema oras EF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s EFO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32"/>
        <w:szCs w:val="32"/>
      </w:rPr>
      <w:t xml:space="preserve">                                 </w:t>
    </w:r>
    <w:r w:rsidRPr="00B876D5">
      <w:rPr>
        <w:rFonts w:ascii="Tahoma" w:hAnsi="Tahoma" w:cs="Tahoma"/>
        <w:b/>
        <w:sz w:val="32"/>
        <w:szCs w:val="32"/>
      </w:rPr>
      <w:t xml:space="preserve">R  O  M  Â  N  I  A </w:t>
    </w:r>
  </w:p>
  <w:p w14:paraId="0E21D3BF" w14:textId="77777777" w:rsidR="001952CA" w:rsidRPr="00B876D5" w:rsidRDefault="001952CA" w:rsidP="001952CA">
    <w:pPr>
      <w:pStyle w:val="Header"/>
      <w:rPr>
        <w:rFonts w:ascii="Tahoma" w:hAnsi="Tahoma" w:cs="Tahoma"/>
        <w:b/>
        <w:sz w:val="28"/>
        <w:szCs w:val="28"/>
      </w:rPr>
    </w:pPr>
    <w:r w:rsidRPr="00B876D5">
      <w:rPr>
        <w:rFonts w:ascii="Tahoma" w:hAnsi="Tahoma" w:cs="Tahoma"/>
      </w:rPr>
      <w:tab/>
      <w:t xml:space="preserve">                     </w:t>
    </w:r>
    <w:r w:rsidRPr="00B876D5">
      <w:rPr>
        <w:rFonts w:ascii="Tahoma" w:hAnsi="Tahoma" w:cs="Tahoma"/>
        <w:b/>
        <w:sz w:val="28"/>
        <w:szCs w:val="28"/>
      </w:rPr>
      <w:t>J U D E Ţ U L   C O N S T A N Ţ A</w:t>
    </w:r>
  </w:p>
  <w:p w14:paraId="3D646E66" w14:textId="77777777" w:rsidR="001952CA" w:rsidRDefault="001952CA" w:rsidP="001952CA">
    <w:pPr>
      <w:pStyle w:val="Header"/>
      <w:pBdr>
        <w:bottom w:val="single" w:sz="12" w:space="1" w:color="auto"/>
      </w:pBdr>
      <w:rPr>
        <w:rFonts w:ascii="Tahoma" w:hAnsi="Tahoma" w:cs="Tahoma"/>
        <w:b/>
        <w:sz w:val="28"/>
        <w:szCs w:val="28"/>
      </w:rPr>
    </w:pPr>
    <w:r w:rsidRPr="00B876D5">
      <w:rPr>
        <w:rFonts w:ascii="Tahoma" w:hAnsi="Tahoma" w:cs="Tahoma"/>
      </w:rPr>
      <w:tab/>
    </w:r>
    <w:r w:rsidRPr="00B876D5">
      <w:rPr>
        <w:rFonts w:ascii="Tahoma" w:hAnsi="Tahoma" w:cs="Tahoma"/>
        <w:sz w:val="28"/>
        <w:szCs w:val="28"/>
      </w:rPr>
      <w:t xml:space="preserve">                   O R A Ş U L   E F O R I E</w:t>
    </w:r>
    <w:r w:rsidRPr="00B876D5">
      <w:rPr>
        <w:rFonts w:ascii="Tahoma" w:hAnsi="Tahoma" w:cs="Tahoma"/>
        <w:b/>
        <w:sz w:val="28"/>
        <w:szCs w:val="28"/>
      </w:rPr>
      <w:t xml:space="preserve">   </w:t>
    </w:r>
  </w:p>
  <w:p w14:paraId="18780D63" w14:textId="7BB2E338" w:rsidR="001952CA" w:rsidRDefault="001952CA" w:rsidP="001952CA">
    <w:pPr>
      <w:pStyle w:val="Header"/>
    </w:pPr>
    <w:r w:rsidRPr="00B876D5">
      <w:rPr>
        <w:rFonts w:ascii="Tahoma" w:hAnsi="Tahoma" w:cs="Tahoma"/>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302750A"/>
    <w:multiLevelType w:val="multilevel"/>
    <w:tmpl w:val="963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F6059"/>
    <w:multiLevelType w:val="multilevel"/>
    <w:tmpl w:val="242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91CDA"/>
    <w:multiLevelType w:val="multilevel"/>
    <w:tmpl w:val="1E5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25EDE"/>
    <w:multiLevelType w:val="hybridMultilevel"/>
    <w:tmpl w:val="5562F92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B6B9F"/>
    <w:multiLevelType w:val="hybridMultilevel"/>
    <w:tmpl w:val="1B7819AE"/>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461102"/>
    <w:multiLevelType w:val="hybridMultilevel"/>
    <w:tmpl w:val="7D965412"/>
    <w:lvl w:ilvl="0" w:tplc="C24EC8D4">
      <w:start w:val="2"/>
      <w:numFmt w:val="lowerLetter"/>
      <w:lvlText w:val="(%1)"/>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0F5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82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CF9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AC7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C23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A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84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E0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B328FE"/>
    <w:multiLevelType w:val="multilevel"/>
    <w:tmpl w:val="811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806EB"/>
    <w:multiLevelType w:val="hybridMultilevel"/>
    <w:tmpl w:val="0A941576"/>
    <w:lvl w:ilvl="0" w:tplc="04090019">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549D4983"/>
    <w:multiLevelType w:val="hybridMultilevel"/>
    <w:tmpl w:val="F976E258"/>
    <w:lvl w:ilvl="0" w:tplc="04090019">
      <w:start w:val="1"/>
      <w:numFmt w:val="lowerLetter"/>
      <w:lvlText w:val="%1."/>
      <w:lvlJc w:val="left"/>
      <w:pPr>
        <w:ind w:left="1713" w:hanging="360"/>
      </w:pPr>
      <w:rPr>
        <w:rFonts w:hint="default"/>
      </w:rPr>
    </w:lvl>
    <w:lvl w:ilvl="1" w:tplc="0809001B">
      <w:start w:val="1"/>
      <w:numFmt w:val="lowerRoman"/>
      <w:lvlText w:val="%2."/>
      <w:lvlJc w:val="righ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6A82E98"/>
    <w:multiLevelType w:val="hybridMultilevel"/>
    <w:tmpl w:val="442010FC"/>
    <w:lvl w:ilvl="0" w:tplc="4184B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1234E3"/>
    <w:multiLevelType w:val="hybridMultilevel"/>
    <w:tmpl w:val="41BAD5C4"/>
    <w:lvl w:ilvl="0" w:tplc="6CDE055C">
      <w:start w:val="3"/>
      <w:numFmt w:val="decimal"/>
      <w:lvlText w:val="(%1)"/>
      <w:lvlJc w:val="left"/>
      <w:pPr>
        <w:ind w:left="3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E5ADD9E">
      <w:start w:val="1"/>
      <w:numFmt w:val="lowerLetter"/>
      <w:lvlText w:val="%2"/>
      <w:lvlJc w:val="left"/>
      <w:pPr>
        <w:ind w:left="5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2181BEA">
      <w:start w:val="1"/>
      <w:numFmt w:val="lowerRoman"/>
      <w:lvlText w:val="%3"/>
      <w:lvlJc w:val="left"/>
      <w:pPr>
        <w:ind w:left="12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A1CE8CC">
      <w:start w:val="1"/>
      <w:numFmt w:val="decimal"/>
      <w:lvlText w:val="%4"/>
      <w:lvlJc w:val="left"/>
      <w:pPr>
        <w:ind w:left="20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9049604">
      <w:start w:val="1"/>
      <w:numFmt w:val="lowerLetter"/>
      <w:lvlText w:val="%5"/>
      <w:lvlJc w:val="left"/>
      <w:pPr>
        <w:ind w:left="27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E6A5BCC">
      <w:start w:val="1"/>
      <w:numFmt w:val="lowerRoman"/>
      <w:lvlText w:val="%6"/>
      <w:lvlJc w:val="left"/>
      <w:pPr>
        <w:ind w:left="34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E222412">
      <w:start w:val="1"/>
      <w:numFmt w:val="decimal"/>
      <w:lvlText w:val="%7"/>
      <w:lvlJc w:val="left"/>
      <w:pPr>
        <w:ind w:left="41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E0EFE7A">
      <w:start w:val="1"/>
      <w:numFmt w:val="lowerLetter"/>
      <w:lvlText w:val="%8"/>
      <w:lvlJc w:val="left"/>
      <w:pPr>
        <w:ind w:left="48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FE970A">
      <w:start w:val="1"/>
      <w:numFmt w:val="lowerRoman"/>
      <w:lvlText w:val="%9"/>
      <w:lvlJc w:val="left"/>
      <w:pPr>
        <w:ind w:left="56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DA7CB5"/>
    <w:multiLevelType w:val="multilevel"/>
    <w:tmpl w:val="F9C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04255"/>
    <w:multiLevelType w:val="hybridMultilevel"/>
    <w:tmpl w:val="DB40CB3E"/>
    <w:lvl w:ilvl="0" w:tplc="ABF44E16">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6EB01934"/>
    <w:multiLevelType w:val="multilevel"/>
    <w:tmpl w:val="094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3B6CD5"/>
    <w:multiLevelType w:val="hybridMultilevel"/>
    <w:tmpl w:val="FB00EBB4"/>
    <w:lvl w:ilvl="0" w:tplc="F4D2E336">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3899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AAB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EE4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EA7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AAA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C52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025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8FB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5C60BE"/>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D1C2C"/>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5D87"/>
    <w:multiLevelType w:val="hybridMultilevel"/>
    <w:tmpl w:val="AC166DD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112DE"/>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569674">
    <w:abstractNumId w:val="20"/>
  </w:num>
  <w:num w:numId="2" w16cid:durableId="30181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666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719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834429">
    <w:abstractNumId w:val="4"/>
    <w:lvlOverride w:ilvl="0">
      <w:startOverride w:val="1"/>
    </w:lvlOverride>
    <w:lvlOverride w:ilvl="1"/>
    <w:lvlOverride w:ilvl="2"/>
    <w:lvlOverride w:ilvl="3"/>
    <w:lvlOverride w:ilvl="4"/>
    <w:lvlOverride w:ilvl="5"/>
    <w:lvlOverride w:ilvl="6"/>
    <w:lvlOverride w:ilvl="7"/>
    <w:lvlOverride w:ilvl="8"/>
  </w:num>
  <w:num w:numId="6" w16cid:durableId="1386415811">
    <w:abstractNumId w:val="12"/>
  </w:num>
  <w:num w:numId="7" w16cid:durableId="1019283588">
    <w:abstractNumId w:val="11"/>
  </w:num>
  <w:num w:numId="8" w16cid:durableId="1673097885">
    <w:abstractNumId w:val="9"/>
  </w:num>
  <w:num w:numId="9" w16cid:durableId="13072830">
    <w:abstractNumId w:val="0"/>
  </w:num>
  <w:num w:numId="10" w16cid:durableId="1742484784">
    <w:abstractNumId w:val="19"/>
  </w:num>
  <w:num w:numId="11" w16cid:durableId="632096659">
    <w:abstractNumId w:val="18"/>
  </w:num>
  <w:num w:numId="12" w16cid:durableId="1001155278">
    <w:abstractNumId w:val="21"/>
  </w:num>
  <w:num w:numId="13" w16cid:durableId="207424976">
    <w:abstractNumId w:val="15"/>
  </w:num>
  <w:num w:numId="14" w16cid:durableId="1384980691">
    <w:abstractNumId w:val="13"/>
  </w:num>
  <w:num w:numId="15" w16cid:durableId="2045669504">
    <w:abstractNumId w:val="17"/>
  </w:num>
  <w:num w:numId="16" w16cid:durableId="448937904">
    <w:abstractNumId w:val="6"/>
  </w:num>
  <w:num w:numId="17" w16cid:durableId="962464664">
    <w:abstractNumId w:val="3"/>
  </w:num>
  <w:num w:numId="18" w16cid:durableId="1376780519">
    <w:abstractNumId w:val="1"/>
  </w:num>
  <w:num w:numId="19" w16cid:durableId="1239056084">
    <w:abstractNumId w:val="7"/>
  </w:num>
  <w:num w:numId="20" w16cid:durableId="1038819769">
    <w:abstractNumId w:val="14"/>
  </w:num>
  <w:num w:numId="21" w16cid:durableId="749082055">
    <w:abstractNumId w:val="16"/>
  </w:num>
  <w:num w:numId="22" w16cid:durableId="90541163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C2"/>
    <w:rsid w:val="00002D6D"/>
    <w:rsid w:val="0000446F"/>
    <w:rsid w:val="00005A31"/>
    <w:rsid w:val="00010DCB"/>
    <w:rsid w:val="00012450"/>
    <w:rsid w:val="00012C50"/>
    <w:rsid w:val="0001334B"/>
    <w:rsid w:val="00017B89"/>
    <w:rsid w:val="00021EAF"/>
    <w:rsid w:val="0002574E"/>
    <w:rsid w:val="00031F87"/>
    <w:rsid w:val="00033159"/>
    <w:rsid w:val="00044022"/>
    <w:rsid w:val="00046348"/>
    <w:rsid w:val="00047260"/>
    <w:rsid w:val="00047D61"/>
    <w:rsid w:val="00056F7A"/>
    <w:rsid w:val="000669A0"/>
    <w:rsid w:val="00067A6D"/>
    <w:rsid w:val="00075747"/>
    <w:rsid w:val="00077925"/>
    <w:rsid w:val="00080060"/>
    <w:rsid w:val="00080C75"/>
    <w:rsid w:val="000813FC"/>
    <w:rsid w:val="00085F56"/>
    <w:rsid w:val="0009066A"/>
    <w:rsid w:val="000907F3"/>
    <w:rsid w:val="000A0134"/>
    <w:rsid w:val="000A0B0A"/>
    <w:rsid w:val="000A0B74"/>
    <w:rsid w:val="000A2F0E"/>
    <w:rsid w:val="000A6940"/>
    <w:rsid w:val="000B3AD8"/>
    <w:rsid w:val="000B3FCE"/>
    <w:rsid w:val="000E55D7"/>
    <w:rsid w:val="000F4DFA"/>
    <w:rsid w:val="000F4EB7"/>
    <w:rsid w:val="000F6522"/>
    <w:rsid w:val="001001F8"/>
    <w:rsid w:val="0010396D"/>
    <w:rsid w:val="00103DB8"/>
    <w:rsid w:val="00111222"/>
    <w:rsid w:val="00115934"/>
    <w:rsid w:val="00116BC1"/>
    <w:rsid w:val="00121348"/>
    <w:rsid w:val="0012172B"/>
    <w:rsid w:val="001271AA"/>
    <w:rsid w:val="00130445"/>
    <w:rsid w:val="00137268"/>
    <w:rsid w:val="001373C6"/>
    <w:rsid w:val="00137D52"/>
    <w:rsid w:val="00141925"/>
    <w:rsid w:val="00144820"/>
    <w:rsid w:val="001468C2"/>
    <w:rsid w:val="00147A2B"/>
    <w:rsid w:val="00154533"/>
    <w:rsid w:val="00161383"/>
    <w:rsid w:val="0016488B"/>
    <w:rsid w:val="0016580E"/>
    <w:rsid w:val="00166900"/>
    <w:rsid w:val="00171484"/>
    <w:rsid w:val="001737A1"/>
    <w:rsid w:val="0017383B"/>
    <w:rsid w:val="00175DDC"/>
    <w:rsid w:val="001818CD"/>
    <w:rsid w:val="001952CA"/>
    <w:rsid w:val="001979B7"/>
    <w:rsid w:val="001A7802"/>
    <w:rsid w:val="001A7947"/>
    <w:rsid w:val="001B0C81"/>
    <w:rsid w:val="001B3535"/>
    <w:rsid w:val="001B6D0C"/>
    <w:rsid w:val="001B7442"/>
    <w:rsid w:val="001C0895"/>
    <w:rsid w:val="001C0FB4"/>
    <w:rsid w:val="001C1BC0"/>
    <w:rsid w:val="001C5FFE"/>
    <w:rsid w:val="001C6C4E"/>
    <w:rsid w:val="001C7D14"/>
    <w:rsid w:val="001D57A3"/>
    <w:rsid w:val="001D5908"/>
    <w:rsid w:val="001E3DE5"/>
    <w:rsid w:val="001E7B4D"/>
    <w:rsid w:val="001F057E"/>
    <w:rsid w:val="001F1103"/>
    <w:rsid w:val="001F2821"/>
    <w:rsid w:val="001F3457"/>
    <w:rsid w:val="001F7E0C"/>
    <w:rsid w:val="002007CE"/>
    <w:rsid w:val="00200FC7"/>
    <w:rsid w:val="00201555"/>
    <w:rsid w:val="00201EA3"/>
    <w:rsid w:val="00202A9D"/>
    <w:rsid w:val="0020380A"/>
    <w:rsid w:val="00205BFF"/>
    <w:rsid w:val="00212C0B"/>
    <w:rsid w:val="0021418B"/>
    <w:rsid w:val="002213A9"/>
    <w:rsid w:val="00222C22"/>
    <w:rsid w:val="00223645"/>
    <w:rsid w:val="00230596"/>
    <w:rsid w:val="00230860"/>
    <w:rsid w:val="002352A3"/>
    <w:rsid w:val="00240AEB"/>
    <w:rsid w:val="00244781"/>
    <w:rsid w:val="00247241"/>
    <w:rsid w:val="00257572"/>
    <w:rsid w:val="00260572"/>
    <w:rsid w:val="00271E9E"/>
    <w:rsid w:val="002729E0"/>
    <w:rsid w:val="00273530"/>
    <w:rsid w:val="00276B17"/>
    <w:rsid w:val="0028187F"/>
    <w:rsid w:val="0029122D"/>
    <w:rsid w:val="00293D43"/>
    <w:rsid w:val="00294515"/>
    <w:rsid w:val="00295191"/>
    <w:rsid w:val="00297A6B"/>
    <w:rsid w:val="002A1178"/>
    <w:rsid w:val="002A68D5"/>
    <w:rsid w:val="002B2CF0"/>
    <w:rsid w:val="002B5F17"/>
    <w:rsid w:val="002B73E4"/>
    <w:rsid w:val="002C699D"/>
    <w:rsid w:val="002D0B43"/>
    <w:rsid w:val="002D1CED"/>
    <w:rsid w:val="002D31A0"/>
    <w:rsid w:val="002D3A3F"/>
    <w:rsid w:val="002D4CFE"/>
    <w:rsid w:val="002D6AA6"/>
    <w:rsid w:val="002E0AC1"/>
    <w:rsid w:val="002E6606"/>
    <w:rsid w:val="002F2935"/>
    <w:rsid w:val="002F2CB7"/>
    <w:rsid w:val="002F37D2"/>
    <w:rsid w:val="002F3EEB"/>
    <w:rsid w:val="002F4630"/>
    <w:rsid w:val="002F7DF0"/>
    <w:rsid w:val="00300A5C"/>
    <w:rsid w:val="00301B34"/>
    <w:rsid w:val="00301BF1"/>
    <w:rsid w:val="003020BB"/>
    <w:rsid w:val="00302434"/>
    <w:rsid w:val="00311423"/>
    <w:rsid w:val="0031495A"/>
    <w:rsid w:val="00315690"/>
    <w:rsid w:val="0031754B"/>
    <w:rsid w:val="003236F0"/>
    <w:rsid w:val="0032391D"/>
    <w:rsid w:val="0032461B"/>
    <w:rsid w:val="00327028"/>
    <w:rsid w:val="00330986"/>
    <w:rsid w:val="00333DDE"/>
    <w:rsid w:val="00334BD2"/>
    <w:rsid w:val="00334BE1"/>
    <w:rsid w:val="00340756"/>
    <w:rsid w:val="0034311F"/>
    <w:rsid w:val="00344C44"/>
    <w:rsid w:val="00346E65"/>
    <w:rsid w:val="00351A1E"/>
    <w:rsid w:val="00355621"/>
    <w:rsid w:val="00356C9A"/>
    <w:rsid w:val="0036191D"/>
    <w:rsid w:val="00371502"/>
    <w:rsid w:val="00380BAD"/>
    <w:rsid w:val="0038224A"/>
    <w:rsid w:val="00384D3C"/>
    <w:rsid w:val="00392E1B"/>
    <w:rsid w:val="00392F4C"/>
    <w:rsid w:val="00395220"/>
    <w:rsid w:val="00396D4E"/>
    <w:rsid w:val="0039725E"/>
    <w:rsid w:val="00397662"/>
    <w:rsid w:val="003A0700"/>
    <w:rsid w:val="003A3424"/>
    <w:rsid w:val="003A6F4A"/>
    <w:rsid w:val="003B0478"/>
    <w:rsid w:val="003B1152"/>
    <w:rsid w:val="003B2593"/>
    <w:rsid w:val="003B6742"/>
    <w:rsid w:val="003C04F9"/>
    <w:rsid w:val="003D247C"/>
    <w:rsid w:val="003D257D"/>
    <w:rsid w:val="003D2785"/>
    <w:rsid w:val="003D3B52"/>
    <w:rsid w:val="003D3D2E"/>
    <w:rsid w:val="003D5851"/>
    <w:rsid w:val="003E1D03"/>
    <w:rsid w:val="003E5029"/>
    <w:rsid w:val="003E52C9"/>
    <w:rsid w:val="003E5B3B"/>
    <w:rsid w:val="003F030A"/>
    <w:rsid w:val="003F1DFB"/>
    <w:rsid w:val="003F4987"/>
    <w:rsid w:val="003F4E92"/>
    <w:rsid w:val="00431147"/>
    <w:rsid w:val="00433EA9"/>
    <w:rsid w:val="0043478A"/>
    <w:rsid w:val="004414AF"/>
    <w:rsid w:val="00441D47"/>
    <w:rsid w:val="004431B2"/>
    <w:rsid w:val="004433E5"/>
    <w:rsid w:val="004450C2"/>
    <w:rsid w:val="0044581E"/>
    <w:rsid w:val="00445FB5"/>
    <w:rsid w:val="0044658C"/>
    <w:rsid w:val="0044697D"/>
    <w:rsid w:val="00452F86"/>
    <w:rsid w:val="00453499"/>
    <w:rsid w:val="00453E12"/>
    <w:rsid w:val="00461D80"/>
    <w:rsid w:val="00461EFC"/>
    <w:rsid w:val="0046432C"/>
    <w:rsid w:val="00465513"/>
    <w:rsid w:val="004701CA"/>
    <w:rsid w:val="00471757"/>
    <w:rsid w:val="00482C97"/>
    <w:rsid w:val="00483B65"/>
    <w:rsid w:val="00485D88"/>
    <w:rsid w:val="004927B0"/>
    <w:rsid w:val="00493692"/>
    <w:rsid w:val="0049487D"/>
    <w:rsid w:val="00494EFA"/>
    <w:rsid w:val="00497258"/>
    <w:rsid w:val="004A1591"/>
    <w:rsid w:val="004A1823"/>
    <w:rsid w:val="004A23CA"/>
    <w:rsid w:val="004B3513"/>
    <w:rsid w:val="004B404D"/>
    <w:rsid w:val="004C1F31"/>
    <w:rsid w:val="004C5089"/>
    <w:rsid w:val="004C5D75"/>
    <w:rsid w:val="004C5EA6"/>
    <w:rsid w:val="004C6AEB"/>
    <w:rsid w:val="004D56AF"/>
    <w:rsid w:val="004E65BC"/>
    <w:rsid w:val="004F10DD"/>
    <w:rsid w:val="004F6E2F"/>
    <w:rsid w:val="004F7049"/>
    <w:rsid w:val="005000B8"/>
    <w:rsid w:val="00501530"/>
    <w:rsid w:val="00504213"/>
    <w:rsid w:val="00514C76"/>
    <w:rsid w:val="00514F60"/>
    <w:rsid w:val="00516059"/>
    <w:rsid w:val="005179AB"/>
    <w:rsid w:val="00517C8A"/>
    <w:rsid w:val="0052079F"/>
    <w:rsid w:val="005234AA"/>
    <w:rsid w:val="00525000"/>
    <w:rsid w:val="005259AD"/>
    <w:rsid w:val="005265E8"/>
    <w:rsid w:val="00526D6E"/>
    <w:rsid w:val="00540341"/>
    <w:rsid w:val="005422BE"/>
    <w:rsid w:val="005452EF"/>
    <w:rsid w:val="005470EE"/>
    <w:rsid w:val="00547A25"/>
    <w:rsid w:val="00560C57"/>
    <w:rsid w:val="00563930"/>
    <w:rsid w:val="005643E8"/>
    <w:rsid w:val="005662EF"/>
    <w:rsid w:val="00573DBD"/>
    <w:rsid w:val="00575AB3"/>
    <w:rsid w:val="00576D63"/>
    <w:rsid w:val="00585720"/>
    <w:rsid w:val="00585992"/>
    <w:rsid w:val="00586DEF"/>
    <w:rsid w:val="00587526"/>
    <w:rsid w:val="00590611"/>
    <w:rsid w:val="0059291A"/>
    <w:rsid w:val="00592DCB"/>
    <w:rsid w:val="00594EAE"/>
    <w:rsid w:val="005A0AB5"/>
    <w:rsid w:val="005B0BC2"/>
    <w:rsid w:val="005B2DA0"/>
    <w:rsid w:val="005B38AE"/>
    <w:rsid w:val="005B6CEB"/>
    <w:rsid w:val="005C21E6"/>
    <w:rsid w:val="005C33C8"/>
    <w:rsid w:val="005C3FC0"/>
    <w:rsid w:val="005C5297"/>
    <w:rsid w:val="005C5F0B"/>
    <w:rsid w:val="005D279A"/>
    <w:rsid w:val="005D2DC4"/>
    <w:rsid w:val="005D6A6E"/>
    <w:rsid w:val="005E2131"/>
    <w:rsid w:val="005E32BF"/>
    <w:rsid w:val="005F3F0D"/>
    <w:rsid w:val="00601272"/>
    <w:rsid w:val="0060319B"/>
    <w:rsid w:val="006056C8"/>
    <w:rsid w:val="006278D0"/>
    <w:rsid w:val="00630169"/>
    <w:rsid w:val="00633A03"/>
    <w:rsid w:val="00640131"/>
    <w:rsid w:val="00644B73"/>
    <w:rsid w:val="00650869"/>
    <w:rsid w:val="00663C94"/>
    <w:rsid w:val="00667460"/>
    <w:rsid w:val="0067071D"/>
    <w:rsid w:val="006740D1"/>
    <w:rsid w:val="00677D72"/>
    <w:rsid w:val="0068083F"/>
    <w:rsid w:val="00680A59"/>
    <w:rsid w:val="006846B7"/>
    <w:rsid w:val="00686475"/>
    <w:rsid w:val="00686E4B"/>
    <w:rsid w:val="00690B80"/>
    <w:rsid w:val="00690F5E"/>
    <w:rsid w:val="0069185E"/>
    <w:rsid w:val="00692F17"/>
    <w:rsid w:val="006A5BB1"/>
    <w:rsid w:val="006A6119"/>
    <w:rsid w:val="006A79FB"/>
    <w:rsid w:val="006B3A4D"/>
    <w:rsid w:val="006B6286"/>
    <w:rsid w:val="006B6986"/>
    <w:rsid w:val="006C50B5"/>
    <w:rsid w:val="006C6CA2"/>
    <w:rsid w:val="006C7ED8"/>
    <w:rsid w:val="006D3109"/>
    <w:rsid w:val="006D4268"/>
    <w:rsid w:val="006D46CA"/>
    <w:rsid w:val="006D62C7"/>
    <w:rsid w:val="006E7B1E"/>
    <w:rsid w:val="006E7FBD"/>
    <w:rsid w:val="006F18F5"/>
    <w:rsid w:val="006F1CB2"/>
    <w:rsid w:val="00704281"/>
    <w:rsid w:val="0070481A"/>
    <w:rsid w:val="00711847"/>
    <w:rsid w:val="00714557"/>
    <w:rsid w:val="00715D2E"/>
    <w:rsid w:val="00716286"/>
    <w:rsid w:val="00723D48"/>
    <w:rsid w:val="0073250E"/>
    <w:rsid w:val="007432AE"/>
    <w:rsid w:val="00743EA7"/>
    <w:rsid w:val="007541EC"/>
    <w:rsid w:val="0075552F"/>
    <w:rsid w:val="00761F14"/>
    <w:rsid w:val="00762909"/>
    <w:rsid w:val="00763284"/>
    <w:rsid w:val="00771673"/>
    <w:rsid w:val="00773766"/>
    <w:rsid w:val="00773FC3"/>
    <w:rsid w:val="00785650"/>
    <w:rsid w:val="0078772B"/>
    <w:rsid w:val="00790433"/>
    <w:rsid w:val="0079159D"/>
    <w:rsid w:val="007915AD"/>
    <w:rsid w:val="0079221A"/>
    <w:rsid w:val="007927F4"/>
    <w:rsid w:val="00793235"/>
    <w:rsid w:val="00796894"/>
    <w:rsid w:val="00797148"/>
    <w:rsid w:val="00797A0A"/>
    <w:rsid w:val="00797C4D"/>
    <w:rsid w:val="007A08BF"/>
    <w:rsid w:val="007A3A0B"/>
    <w:rsid w:val="007A3EBA"/>
    <w:rsid w:val="007A3F91"/>
    <w:rsid w:val="007B31E6"/>
    <w:rsid w:val="007C6F30"/>
    <w:rsid w:val="007D1682"/>
    <w:rsid w:val="007D4296"/>
    <w:rsid w:val="007F1193"/>
    <w:rsid w:val="007F1D5F"/>
    <w:rsid w:val="007F2B80"/>
    <w:rsid w:val="007F50E7"/>
    <w:rsid w:val="0080007F"/>
    <w:rsid w:val="00805A5A"/>
    <w:rsid w:val="00816A43"/>
    <w:rsid w:val="00823AFD"/>
    <w:rsid w:val="00826D17"/>
    <w:rsid w:val="00830FE9"/>
    <w:rsid w:val="008347E5"/>
    <w:rsid w:val="00834E9C"/>
    <w:rsid w:val="00836A08"/>
    <w:rsid w:val="008438E1"/>
    <w:rsid w:val="008460D8"/>
    <w:rsid w:val="00853375"/>
    <w:rsid w:val="00853ADB"/>
    <w:rsid w:val="00854150"/>
    <w:rsid w:val="00857708"/>
    <w:rsid w:val="0086211D"/>
    <w:rsid w:val="00867577"/>
    <w:rsid w:val="00867FBC"/>
    <w:rsid w:val="00870FA6"/>
    <w:rsid w:val="00875FD5"/>
    <w:rsid w:val="00884423"/>
    <w:rsid w:val="008868A2"/>
    <w:rsid w:val="00890565"/>
    <w:rsid w:val="00891833"/>
    <w:rsid w:val="00891959"/>
    <w:rsid w:val="00893C55"/>
    <w:rsid w:val="008947CF"/>
    <w:rsid w:val="00895704"/>
    <w:rsid w:val="008A27F1"/>
    <w:rsid w:val="008A7D06"/>
    <w:rsid w:val="008B13F2"/>
    <w:rsid w:val="008B76E2"/>
    <w:rsid w:val="008B7B1F"/>
    <w:rsid w:val="008C0D17"/>
    <w:rsid w:val="008D2F17"/>
    <w:rsid w:val="008D4220"/>
    <w:rsid w:val="008D4B45"/>
    <w:rsid w:val="008D4F45"/>
    <w:rsid w:val="008D76C2"/>
    <w:rsid w:val="008E02E0"/>
    <w:rsid w:val="008E39DA"/>
    <w:rsid w:val="008E4192"/>
    <w:rsid w:val="008F0A4A"/>
    <w:rsid w:val="00902AF6"/>
    <w:rsid w:val="00910638"/>
    <w:rsid w:val="00910DFF"/>
    <w:rsid w:val="00914B28"/>
    <w:rsid w:val="00916821"/>
    <w:rsid w:val="00922789"/>
    <w:rsid w:val="00923E39"/>
    <w:rsid w:val="00924F8C"/>
    <w:rsid w:val="00925310"/>
    <w:rsid w:val="009260EA"/>
    <w:rsid w:val="009310F3"/>
    <w:rsid w:val="0093213A"/>
    <w:rsid w:val="0093751A"/>
    <w:rsid w:val="00943435"/>
    <w:rsid w:val="00950917"/>
    <w:rsid w:val="00950B0A"/>
    <w:rsid w:val="00950FEB"/>
    <w:rsid w:val="00956C41"/>
    <w:rsid w:val="009600E4"/>
    <w:rsid w:val="00961D7B"/>
    <w:rsid w:val="0096269E"/>
    <w:rsid w:val="009640C8"/>
    <w:rsid w:val="009642F2"/>
    <w:rsid w:val="009756F8"/>
    <w:rsid w:val="00976432"/>
    <w:rsid w:val="00984AC4"/>
    <w:rsid w:val="00986453"/>
    <w:rsid w:val="009879FA"/>
    <w:rsid w:val="00987CC8"/>
    <w:rsid w:val="009903D1"/>
    <w:rsid w:val="00991947"/>
    <w:rsid w:val="00996BA5"/>
    <w:rsid w:val="009976F9"/>
    <w:rsid w:val="009B6B16"/>
    <w:rsid w:val="009B79CF"/>
    <w:rsid w:val="009C0E51"/>
    <w:rsid w:val="009C3E20"/>
    <w:rsid w:val="009C6F8C"/>
    <w:rsid w:val="009D6335"/>
    <w:rsid w:val="009D688F"/>
    <w:rsid w:val="009D7486"/>
    <w:rsid w:val="009E10CC"/>
    <w:rsid w:val="009E2865"/>
    <w:rsid w:val="009E48F6"/>
    <w:rsid w:val="009E4C09"/>
    <w:rsid w:val="009E5E3D"/>
    <w:rsid w:val="009F1D76"/>
    <w:rsid w:val="009F4151"/>
    <w:rsid w:val="009F4724"/>
    <w:rsid w:val="009F5465"/>
    <w:rsid w:val="009F5F54"/>
    <w:rsid w:val="009F7447"/>
    <w:rsid w:val="00A00A26"/>
    <w:rsid w:val="00A03117"/>
    <w:rsid w:val="00A0327D"/>
    <w:rsid w:val="00A06DAB"/>
    <w:rsid w:val="00A105F3"/>
    <w:rsid w:val="00A12030"/>
    <w:rsid w:val="00A12B93"/>
    <w:rsid w:val="00A13A58"/>
    <w:rsid w:val="00A16170"/>
    <w:rsid w:val="00A17F76"/>
    <w:rsid w:val="00A24EB5"/>
    <w:rsid w:val="00A41E6C"/>
    <w:rsid w:val="00A42E40"/>
    <w:rsid w:val="00A448C5"/>
    <w:rsid w:val="00A46FF2"/>
    <w:rsid w:val="00A54B61"/>
    <w:rsid w:val="00A5670B"/>
    <w:rsid w:val="00A614BB"/>
    <w:rsid w:val="00A61E90"/>
    <w:rsid w:val="00A62E84"/>
    <w:rsid w:val="00A7382E"/>
    <w:rsid w:val="00A75DF0"/>
    <w:rsid w:val="00A777E2"/>
    <w:rsid w:val="00A82FA8"/>
    <w:rsid w:val="00A83F2C"/>
    <w:rsid w:val="00A8699A"/>
    <w:rsid w:val="00A939BE"/>
    <w:rsid w:val="00A95E91"/>
    <w:rsid w:val="00AA7F9B"/>
    <w:rsid w:val="00AB0575"/>
    <w:rsid w:val="00AB1F5F"/>
    <w:rsid w:val="00AB5199"/>
    <w:rsid w:val="00AB5D7B"/>
    <w:rsid w:val="00AC0F51"/>
    <w:rsid w:val="00AC191F"/>
    <w:rsid w:val="00AC6FC6"/>
    <w:rsid w:val="00AD1F66"/>
    <w:rsid w:val="00AD34ED"/>
    <w:rsid w:val="00AD5224"/>
    <w:rsid w:val="00AD596E"/>
    <w:rsid w:val="00AE11DE"/>
    <w:rsid w:val="00AE151C"/>
    <w:rsid w:val="00AE3FDE"/>
    <w:rsid w:val="00AE4F2C"/>
    <w:rsid w:val="00AE64FA"/>
    <w:rsid w:val="00AF24F2"/>
    <w:rsid w:val="00AF65F5"/>
    <w:rsid w:val="00B00CDD"/>
    <w:rsid w:val="00B10398"/>
    <w:rsid w:val="00B1097F"/>
    <w:rsid w:val="00B11992"/>
    <w:rsid w:val="00B23893"/>
    <w:rsid w:val="00B23C6E"/>
    <w:rsid w:val="00B26545"/>
    <w:rsid w:val="00B40122"/>
    <w:rsid w:val="00B40487"/>
    <w:rsid w:val="00B416BF"/>
    <w:rsid w:val="00B4342D"/>
    <w:rsid w:val="00B463B4"/>
    <w:rsid w:val="00B567B1"/>
    <w:rsid w:val="00B644EC"/>
    <w:rsid w:val="00B75F84"/>
    <w:rsid w:val="00B777B2"/>
    <w:rsid w:val="00B82E3D"/>
    <w:rsid w:val="00B835CD"/>
    <w:rsid w:val="00B85591"/>
    <w:rsid w:val="00B879DF"/>
    <w:rsid w:val="00B87BE0"/>
    <w:rsid w:val="00B87EE3"/>
    <w:rsid w:val="00B93924"/>
    <w:rsid w:val="00B9625A"/>
    <w:rsid w:val="00BA27E9"/>
    <w:rsid w:val="00BA2F3F"/>
    <w:rsid w:val="00BA3EAD"/>
    <w:rsid w:val="00BA4CEE"/>
    <w:rsid w:val="00BA6206"/>
    <w:rsid w:val="00BB123E"/>
    <w:rsid w:val="00BB261D"/>
    <w:rsid w:val="00BB5899"/>
    <w:rsid w:val="00BB69AA"/>
    <w:rsid w:val="00BB70C5"/>
    <w:rsid w:val="00BC0E58"/>
    <w:rsid w:val="00BC1C7C"/>
    <w:rsid w:val="00BC1D2E"/>
    <w:rsid w:val="00BC7490"/>
    <w:rsid w:val="00BE545B"/>
    <w:rsid w:val="00BE7209"/>
    <w:rsid w:val="00BF18D8"/>
    <w:rsid w:val="00BF1C26"/>
    <w:rsid w:val="00BF2184"/>
    <w:rsid w:val="00BF4C8F"/>
    <w:rsid w:val="00C01568"/>
    <w:rsid w:val="00C05D31"/>
    <w:rsid w:val="00C1016E"/>
    <w:rsid w:val="00C133C8"/>
    <w:rsid w:val="00C1393E"/>
    <w:rsid w:val="00C15C0B"/>
    <w:rsid w:val="00C209DA"/>
    <w:rsid w:val="00C267EB"/>
    <w:rsid w:val="00C26B72"/>
    <w:rsid w:val="00C26E0D"/>
    <w:rsid w:val="00C329A5"/>
    <w:rsid w:val="00C33A4B"/>
    <w:rsid w:val="00C3599B"/>
    <w:rsid w:val="00C41FA1"/>
    <w:rsid w:val="00C5236B"/>
    <w:rsid w:val="00C5254F"/>
    <w:rsid w:val="00C54AB0"/>
    <w:rsid w:val="00C62067"/>
    <w:rsid w:val="00C64C70"/>
    <w:rsid w:val="00C6721F"/>
    <w:rsid w:val="00C67549"/>
    <w:rsid w:val="00C77CF4"/>
    <w:rsid w:val="00C80BBB"/>
    <w:rsid w:val="00C864BD"/>
    <w:rsid w:val="00C90E90"/>
    <w:rsid w:val="00C92FAD"/>
    <w:rsid w:val="00C94ACC"/>
    <w:rsid w:val="00CA1F90"/>
    <w:rsid w:val="00CA2363"/>
    <w:rsid w:val="00CA39A5"/>
    <w:rsid w:val="00CA3AB7"/>
    <w:rsid w:val="00CA3CE1"/>
    <w:rsid w:val="00CA6305"/>
    <w:rsid w:val="00CB05E4"/>
    <w:rsid w:val="00CB340E"/>
    <w:rsid w:val="00CB48C5"/>
    <w:rsid w:val="00CC0CBF"/>
    <w:rsid w:val="00CC392E"/>
    <w:rsid w:val="00CC6A32"/>
    <w:rsid w:val="00CD1FAB"/>
    <w:rsid w:val="00CD4A39"/>
    <w:rsid w:val="00CE010B"/>
    <w:rsid w:val="00CE15BD"/>
    <w:rsid w:val="00CE1F24"/>
    <w:rsid w:val="00CE3D46"/>
    <w:rsid w:val="00CE4953"/>
    <w:rsid w:val="00CF017E"/>
    <w:rsid w:val="00CF0DAE"/>
    <w:rsid w:val="00CF180D"/>
    <w:rsid w:val="00CF3324"/>
    <w:rsid w:val="00CF6ED3"/>
    <w:rsid w:val="00D0520E"/>
    <w:rsid w:val="00D06301"/>
    <w:rsid w:val="00D069F4"/>
    <w:rsid w:val="00D07F92"/>
    <w:rsid w:val="00D14BDB"/>
    <w:rsid w:val="00D22A96"/>
    <w:rsid w:val="00D23C39"/>
    <w:rsid w:val="00D31087"/>
    <w:rsid w:val="00D32D91"/>
    <w:rsid w:val="00D34D75"/>
    <w:rsid w:val="00D40ABE"/>
    <w:rsid w:val="00D429DE"/>
    <w:rsid w:val="00D43147"/>
    <w:rsid w:val="00D440BA"/>
    <w:rsid w:val="00D55B8C"/>
    <w:rsid w:val="00D60B10"/>
    <w:rsid w:val="00D63874"/>
    <w:rsid w:val="00D66003"/>
    <w:rsid w:val="00D67D9A"/>
    <w:rsid w:val="00D76919"/>
    <w:rsid w:val="00D76EF6"/>
    <w:rsid w:val="00D77D0F"/>
    <w:rsid w:val="00D80D1F"/>
    <w:rsid w:val="00D8109D"/>
    <w:rsid w:val="00D9280A"/>
    <w:rsid w:val="00DA03AB"/>
    <w:rsid w:val="00DA2477"/>
    <w:rsid w:val="00DA71A4"/>
    <w:rsid w:val="00DA7D5C"/>
    <w:rsid w:val="00DB3788"/>
    <w:rsid w:val="00DB3EB0"/>
    <w:rsid w:val="00DB48E1"/>
    <w:rsid w:val="00DC0624"/>
    <w:rsid w:val="00DC0F2E"/>
    <w:rsid w:val="00DC155D"/>
    <w:rsid w:val="00DC2A11"/>
    <w:rsid w:val="00DC53CA"/>
    <w:rsid w:val="00DC5C45"/>
    <w:rsid w:val="00DD2392"/>
    <w:rsid w:val="00DD35EB"/>
    <w:rsid w:val="00DD6D78"/>
    <w:rsid w:val="00DE0883"/>
    <w:rsid w:val="00DE3ADB"/>
    <w:rsid w:val="00DE423C"/>
    <w:rsid w:val="00DE5957"/>
    <w:rsid w:val="00DE749F"/>
    <w:rsid w:val="00DE76DD"/>
    <w:rsid w:val="00DF1D19"/>
    <w:rsid w:val="00DF3CA2"/>
    <w:rsid w:val="00DF72A0"/>
    <w:rsid w:val="00DF78A9"/>
    <w:rsid w:val="00DF7D34"/>
    <w:rsid w:val="00E10FDD"/>
    <w:rsid w:val="00E13213"/>
    <w:rsid w:val="00E15DC9"/>
    <w:rsid w:val="00E16411"/>
    <w:rsid w:val="00E2125B"/>
    <w:rsid w:val="00E23119"/>
    <w:rsid w:val="00E31AD6"/>
    <w:rsid w:val="00E33302"/>
    <w:rsid w:val="00E45F99"/>
    <w:rsid w:val="00E47417"/>
    <w:rsid w:val="00E504B4"/>
    <w:rsid w:val="00E55E1A"/>
    <w:rsid w:val="00E5644B"/>
    <w:rsid w:val="00E60466"/>
    <w:rsid w:val="00E604E3"/>
    <w:rsid w:val="00E640B3"/>
    <w:rsid w:val="00E64BF4"/>
    <w:rsid w:val="00E65D2E"/>
    <w:rsid w:val="00E66388"/>
    <w:rsid w:val="00E67DB4"/>
    <w:rsid w:val="00E711AE"/>
    <w:rsid w:val="00E712A8"/>
    <w:rsid w:val="00E74AD2"/>
    <w:rsid w:val="00E7526F"/>
    <w:rsid w:val="00E76D2D"/>
    <w:rsid w:val="00E90DCC"/>
    <w:rsid w:val="00EA3AB9"/>
    <w:rsid w:val="00EA4383"/>
    <w:rsid w:val="00EA54D9"/>
    <w:rsid w:val="00EB3F9E"/>
    <w:rsid w:val="00EB4E3E"/>
    <w:rsid w:val="00EC400B"/>
    <w:rsid w:val="00EC7A1F"/>
    <w:rsid w:val="00ED31FB"/>
    <w:rsid w:val="00ED5F3A"/>
    <w:rsid w:val="00ED652B"/>
    <w:rsid w:val="00ED65C4"/>
    <w:rsid w:val="00EE5E6F"/>
    <w:rsid w:val="00EE6915"/>
    <w:rsid w:val="00EE6E20"/>
    <w:rsid w:val="00EE7E09"/>
    <w:rsid w:val="00EF5577"/>
    <w:rsid w:val="00EF6661"/>
    <w:rsid w:val="00F15300"/>
    <w:rsid w:val="00F16CBA"/>
    <w:rsid w:val="00F23BD8"/>
    <w:rsid w:val="00F31400"/>
    <w:rsid w:val="00F371A2"/>
    <w:rsid w:val="00F459BD"/>
    <w:rsid w:val="00F45BA8"/>
    <w:rsid w:val="00F50754"/>
    <w:rsid w:val="00F55278"/>
    <w:rsid w:val="00F56086"/>
    <w:rsid w:val="00F64E8D"/>
    <w:rsid w:val="00F66F23"/>
    <w:rsid w:val="00F71A6C"/>
    <w:rsid w:val="00F77E69"/>
    <w:rsid w:val="00F80255"/>
    <w:rsid w:val="00F81B9B"/>
    <w:rsid w:val="00F84EA4"/>
    <w:rsid w:val="00F8722D"/>
    <w:rsid w:val="00F931EF"/>
    <w:rsid w:val="00FA0ABB"/>
    <w:rsid w:val="00FA11D6"/>
    <w:rsid w:val="00FA1621"/>
    <w:rsid w:val="00FA4F7B"/>
    <w:rsid w:val="00FA52FA"/>
    <w:rsid w:val="00FA6D82"/>
    <w:rsid w:val="00FC114D"/>
    <w:rsid w:val="00FC141E"/>
    <w:rsid w:val="00FC38AB"/>
    <w:rsid w:val="00FC438F"/>
    <w:rsid w:val="00FC745F"/>
    <w:rsid w:val="00FD7157"/>
    <w:rsid w:val="00FD7356"/>
    <w:rsid w:val="00FF0BE5"/>
    <w:rsid w:val="00FF3570"/>
    <w:rsid w:val="00FF4283"/>
    <w:rsid w:val="00FF4631"/>
    <w:rsid w:val="00FF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1365"/>
  <w15:docId w15:val="{6D618D11-D43E-4457-9BE1-42B253EE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93924"/>
    <w:pPr>
      <w:keepNext/>
      <w:keepLines/>
      <w:spacing w:before="48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uiPriority w:val="9"/>
    <w:unhideWhenUsed/>
    <w:qFormat/>
    <w:rsid w:val="00B93924"/>
    <w:pPr>
      <w:keepNext/>
      <w:spacing w:before="240" w:after="60"/>
      <w:outlineLvl w:val="1"/>
    </w:pPr>
    <w:rPr>
      <w:rFonts w:ascii="Cambria" w:eastAsia="Times New Roman" w:hAnsi="Cambria" w:cs="Times New Roman"/>
      <w:b/>
      <w:bCs/>
      <w:i/>
      <w:iCs/>
      <w:sz w:val="28"/>
      <w:szCs w:val="28"/>
      <w:lang w:val="ro-RO"/>
    </w:rPr>
  </w:style>
  <w:style w:type="paragraph" w:styleId="Heading3">
    <w:name w:val="heading 3"/>
    <w:basedOn w:val="Normal"/>
    <w:next w:val="Normal"/>
    <w:link w:val="Heading3Char"/>
    <w:uiPriority w:val="9"/>
    <w:unhideWhenUsed/>
    <w:qFormat/>
    <w:rsid w:val="00AD1F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D1F6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D1F66"/>
    <w:pPr>
      <w:keepNext/>
      <w:keepLines/>
      <w:spacing w:before="200"/>
      <w:ind w:left="1008" w:hanging="1008"/>
      <w:outlineLvl w:val="4"/>
    </w:pPr>
    <w:rPr>
      <w:rFonts w:ascii="Cambria" w:eastAsia="Times New Roman" w:hAnsi="Cambria" w:cs="Times New Roman"/>
      <w:color w:val="243F60"/>
      <w:lang w:val="en-GB"/>
    </w:rPr>
  </w:style>
  <w:style w:type="paragraph" w:styleId="Heading6">
    <w:name w:val="heading 6"/>
    <w:basedOn w:val="Normal"/>
    <w:next w:val="Normal"/>
    <w:link w:val="Heading6Char"/>
    <w:uiPriority w:val="9"/>
    <w:semiHidden/>
    <w:unhideWhenUsed/>
    <w:qFormat/>
    <w:rsid w:val="00AD1F66"/>
    <w:pPr>
      <w:keepNext/>
      <w:keepLines/>
      <w:spacing w:before="200"/>
      <w:ind w:left="1152" w:hanging="1152"/>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semiHidden/>
    <w:unhideWhenUsed/>
    <w:qFormat/>
    <w:rsid w:val="00AD1F66"/>
    <w:pPr>
      <w:keepNext/>
      <w:keepLines/>
      <w:spacing w:before="200"/>
      <w:ind w:left="1296" w:hanging="1296"/>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semiHidden/>
    <w:unhideWhenUsed/>
    <w:qFormat/>
    <w:rsid w:val="00AD1F66"/>
    <w:pPr>
      <w:keepNext/>
      <w:keepLines/>
      <w:spacing w:before="200"/>
      <w:ind w:left="1440" w:hanging="1440"/>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semiHidden/>
    <w:unhideWhenUsed/>
    <w:qFormat/>
    <w:rsid w:val="00AD1F66"/>
    <w:pPr>
      <w:keepNext/>
      <w:keepLines/>
      <w:spacing w:before="200"/>
      <w:ind w:left="1584" w:hanging="1584"/>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924"/>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rsid w:val="00B93924"/>
    <w:rPr>
      <w:rFonts w:ascii="Cambria" w:eastAsia="Times New Roman" w:hAnsi="Cambria" w:cs="Times New Roman"/>
      <w:b/>
      <w:bCs/>
      <w:i/>
      <w:iCs/>
      <w:sz w:val="28"/>
      <w:szCs w:val="28"/>
      <w:lang w:val="ro-RO"/>
    </w:rPr>
  </w:style>
  <w:style w:type="table" w:styleId="TableGrid">
    <w:name w:val="Table Grid"/>
    <w:basedOn w:val="TableNormal"/>
    <w:uiPriority w:val="59"/>
    <w:rsid w:val="00B93924"/>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93924"/>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rsid w:val="00B93924"/>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B93924"/>
    <w:rPr>
      <w:rFonts w:ascii="Tahoma" w:eastAsia="Calibri" w:hAnsi="Tahoma" w:cs="Tahoma"/>
      <w:sz w:val="16"/>
      <w:szCs w:val="16"/>
      <w:lang w:val="ro-RO"/>
    </w:rPr>
  </w:style>
  <w:style w:type="paragraph" w:styleId="ListParagraph">
    <w:name w:val="List Paragraph"/>
    <w:aliases w:val="Citation List,본문(내용),List Paragraph (numbered (a)),Forth level"/>
    <w:basedOn w:val="Normal"/>
    <w:link w:val="ListParagraphChar"/>
    <w:uiPriority w:val="34"/>
    <w:qFormat/>
    <w:rsid w:val="00B93924"/>
    <w:pPr>
      <w:ind w:left="720"/>
      <w:contextualSpacing/>
    </w:pPr>
    <w:rPr>
      <w:rFonts w:ascii="Times New Roman" w:eastAsia="Times New Roman" w:hAnsi="Times New Roman" w:cs="Times New Roman"/>
      <w:sz w:val="24"/>
      <w:szCs w:val="24"/>
    </w:rPr>
  </w:style>
  <w:style w:type="character" w:styleId="Hyperlink">
    <w:name w:val="Hyperlink"/>
    <w:unhideWhenUsed/>
    <w:rsid w:val="00B93924"/>
    <w:rPr>
      <w:color w:val="0000FF"/>
      <w:u w:val="single"/>
    </w:rPr>
  </w:style>
  <w:style w:type="character" w:customStyle="1" w:styleId="labeldatatext">
    <w:name w:val="labeldatatext"/>
    <w:rsid w:val="00B93924"/>
  </w:style>
  <w:style w:type="paragraph" w:styleId="HTMLPreformatted">
    <w:name w:val="HTML Preformatted"/>
    <w:basedOn w:val="Normal"/>
    <w:link w:val="HTMLPreformattedChar"/>
    <w:uiPriority w:val="99"/>
    <w:unhideWhenUsed/>
    <w:rsid w:val="00B9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B93924"/>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nhideWhenUsed/>
    <w:rsid w:val="00B93924"/>
    <w:rPr>
      <w:rFonts w:ascii="Calibri" w:eastAsia="Calibri" w:hAnsi="Calibri" w:cs="Times New Roman"/>
      <w:sz w:val="20"/>
      <w:szCs w:val="20"/>
      <w:lang w:val="ro-RO" w:eastAsia="x-none"/>
    </w:rPr>
  </w:style>
  <w:style w:type="character" w:customStyle="1" w:styleId="CommentTextChar">
    <w:name w:val="Comment Text Char"/>
    <w:basedOn w:val="DefaultParagraphFont"/>
    <w:link w:val="CommentText"/>
    <w:rsid w:val="00B93924"/>
    <w:rPr>
      <w:rFonts w:ascii="Calibri" w:eastAsia="Calibri" w:hAnsi="Calibri" w:cs="Times New Roman"/>
      <w:sz w:val="20"/>
      <w:szCs w:val="20"/>
      <w:lang w:val="ro-RO" w:eastAsia="x-none"/>
    </w:rPr>
  </w:style>
  <w:style w:type="paragraph" w:styleId="NormalWeb">
    <w:name w:val="Normal (Web)"/>
    <w:basedOn w:val="Normal"/>
    <w:uiPriority w:val="99"/>
    <w:unhideWhenUsed/>
    <w:rsid w:val="00B93924"/>
    <w:pPr>
      <w:spacing w:before="100" w:beforeAutospacing="1" w:after="100" w:afterAutospacing="1"/>
    </w:pPr>
    <w:rPr>
      <w:rFonts w:ascii="Times New Roman" w:eastAsia="Times New Roman" w:hAnsi="Times New Roman" w:cs="Times New Roman"/>
      <w:sz w:val="24"/>
      <w:szCs w:val="24"/>
      <w:lang w:val="ro-RO" w:eastAsia="ro-RO"/>
    </w:rPr>
  </w:style>
  <w:style w:type="paragraph" w:styleId="Title">
    <w:name w:val="Title"/>
    <w:basedOn w:val="Normal"/>
    <w:next w:val="Normal"/>
    <w:link w:val="TitleChar"/>
    <w:uiPriority w:val="10"/>
    <w:qFormat/>
    <w:rsid w:val="00B93924"/>
    <w:pPr>
      <w:spacing w:before="240" w:after="60"/>
      <w:jc w:val="center"/>
      <w:outlineLvl w:val="0"/>
    </w:pPr>
    <w:rPr>
      <w:rFonts w:ascii="Cambria" w:eastAsia="Times New Roman" w:hAnsi="Cambria" w:cs="Times New Roman"/>
      <w:b/>
      <w:bCs/>
      <w:kern w:val="28"/>
      <w:sz w:val="32"/>
      <w:szCs w:val="32"/>
      <w:lang w:val="ro-RO"/>
    </w:rPr>
  </w:style>
  <w:style w:type="character" w:customStyle="1" w:styleId="TitleChar">
    <w:name w:val="Title Char"/>
    <w:basedOn w:val="DefaultParagraphFont"/>
    <w:link w:val="Title"/>
    <w:uiPriority w:val="10"/>
    <w:rsid w:val="00B93924"/>
    <w:rPr>
      <w:rFonts w:ascii="Cambria" w:eastAsia="Times New Roman" w:hAnsi="Cambria" w:cs="Times New Roman"/>
      <w:b/>
      <w:bCs/>
      <w:kern w:val="28"/>
      <w:sz w:val="32"/>
      <w:szCs w:val="32"/>
      <w:lang w:val="ro-RO"/>
    </w:rPr>
  </w:style>
  <w:style w:type="character" w:styleId="Strong">
    <w:name w:val="Strong"/>
    <w:uiPriority w:val="22"/>
    <w:qFormat/>
    <w:rsid w:val="00B93924"/>
    <w:rPr>
      <w:b/>
      <w:bCs/>
    </w:rPr>
  </w:style>
  <w:style w:type="character" w:styleId="CommentReference">
    <w:name w:val="annotation reference"/>
    <w:uiPriority w:val="99"/>
    <w:unhideWhenUsed/>
    <w:rsid w:val="00B93924"/>
    <w:rPr>
      <w:sz w:val="16"/>
      <w:szCs w:val="16"/>
    </w:rPr>
  </w:style>
  <w:style w:type="paragraph" w:styleId="CommentSubject">
    <w:name w:val="annotation subject"/>
    <w:basedOn w:val="CommentText"/>
    <w:next w:val="CommentText"/>
    <w:link w:val="CommentSubjectChar"/>
    <w:uiPriority w:val="99"/>
    <w:semiHidden/>
    <w:unhideWhenUsed/>
    <w:rsid w:val="00B93924"/>
    <w:rPr>
      <w:b/>
      <w:bCs/>
      <w:lang w:eastAsia="en-US"/>
    </w:rPr>
  </w:style>
  <w:style w:type="character" w:customStyle="1" w:styleId="CommentSubjectChar">
    <w:name w:val="Comment Subject Char"/>
    <w:basedOn w:val="CommentTextChar"/>
    <w:link w:val="CommentSubject"/>
    <w:uiPriority w:val="99"/>
    <w:semiHidden/>
    <w:rsid w:val="00B93924"/>
    <w:rPr>
      <w:rFonts w:ascii="Calibri" w:eastAsia="Calibri" w:hAnsi="Calibri" w:cs="Times New Roman"/>
      <w:b/>
      <w:bCs/>
      <w:sz w:val="20"/>
      <w:szCs w:val="20"/>
      <w:lang w:val="ro-RO" w:eastAsia="x-none"/>
    </w:rPr>
  </w:style>
  <w:style w:type="paragraph" w:styleId="Header">
    <w:name w:val="header"/>
    <w:basedOn w:val="Normal"/>
    <w:link w:val="HeaderChar"/>
    <w:unhideWhenUsed/>
    <w:rsid w:val="00B93924"/>
    <w:pPr>
      <w:tabs>
        <w:tab w:val="center" w:pos="4680"/>
        <w:tab w:val="right" w:pos="9360"/>
      </w:tabs>
    </w:pPr>
    <w:rPr>
      <w:rFonts w:ascii="Calibri" w:eastAsia="Calibri" w:hAnsi="Calibri" w:cs="Times New Roman"/>
      <w:lang w:val="ro-RO"/>
    </w:rPr>
  </w:style>
  <w:style w:type="character" w:customStyle="1" w:styleId="HeaderChar">
    <w:name w:val="Header Char"/>
    <w:basedOn w:val="DefaultParagraphFont"/>
    <w:link w:val="Header"/>
    <w:uiPriority w:val="99"/>
    <w:rsid w:val="00B93924"/>
    <w:rPr>
      <w:rFonts w:ascii="Calibri" w:eastAsia="Calibri" w:hAnsi="Calibri" w:cs="Times New Roman"/>
      <w:lang w:val="ro-RO"/>
    </w:rPr>
  </w:style>
  <w:style w:type="paragraph" w:styleId="Footer">
    <w:name w:val="footer"/>
    <w:basedOn w:val="Normal"/>
    <w:link w:val="FooterChar"/>
    <w:uiPriority w:val="99"/>
    <w:unhideWhenUsed/>
    <w:rsid w:val="00B93924"/>
    <w:pPr>
      <w:tabs>
        <w:tab w:val="center" w:pos="4680"/>
        <w:tab w:val="right" w:pos="9360"/>
      </w:tabs>
    </w:pPr>
    <w:rPr>
      <w:rFonts w:ascii="Calibri" w:eastAsia="Calibri" w:hAnsi="Calibri" w:cs="Times New Roman"/>
      <w:lang w:val="ro-RO"/>
    </w:rPr>
  </w:style>
  <w:style w:type="character" w:customStyle="1" w:styleId="FooterChar">
    <w:name w:val="Footer Char"/>
    <w:basedOn w:val="DefaultParagraphFont"/>
    <w:link w:val="Footer"/>
    <w:uiPriority w:val="99"/>
    <w:rsid w:val="00B93924"/>
    <w:rPr>
      <w:rFonts w:ascii="Calibri" w:eastAsia="Calibri" w:hAnsi="Calibri" w:cs="Times New Roman"/>
      <w:lang w:val="ro-RO"/>
    </w:rPr>
  </w:style>
  <w:style w:type="character" w:customStyle="1" w:styleId="ctext">
    <w:name w:val="c_text"/>
    <w:rsid w:val="00B93924"/>
  </w:style>
  <w:style w:type="paragraph" w:styleId="Revision">
    <w:name w:val="Revision"/>
    <w:hidden/>
    <w:uiPriority w:val="99"/>
    <w:semiHidden/>
    <w:rsid w:val="00B93924"/>
    <w:rPr>
      <w:rFonts w:ascii="Calibri" w:eastAsia="Calibri" w:hAnsi="Calibri" w:cs="Times New Roman"/>
      <w:lang w:val="ro-RO"/>
    </w:rPr>
  </w:style>
  <w:style w:type="paragraph" w:styleId="FootnoteText">
    <w:name w:val="footnote text"/>
    <w:basedOn w:val="Normal"/>
    <w:link w:val="FootnoteTextChar"/>
    <w:uiPriority w:val="99"/>
    <w:semiHidden/>
    <w:unhideWhenUsed/>
    <w:rsid w:val="00B93924"/>
    <w:rPr>
      <w:rFonts w:ascii="Calibri" w:eastAsia="Calibri" w:hAnsi="Calibri" w:cs="Times New Roman"/>
      <w:sz w:val="20"/>
      <w:szCs w:val="20"/>
      <w:lang w:val="ro-RO"/>
    </w:rPr>
  </w:style>
  <w:style w:type="character" w:customStyle="1" w:styleId="FootnoteTextChar">
    <w:name w:val="Footnote Text Char"/>
    <w:basedOn w:val="DefaultParagraphFont"/>
    <w:link w:val="FootnoteText"/>
    <w:uiPriority w:val="99"/>
    <w:semiHidden/>
    <w:rsid w:val="00B93924"/>
    <w:rPr>
      <w:rFonts w:ascii="Calibri" w:eastAsia="Calibri" w:hAnsi="Calibri" w:cs="Times New Roman"/>
      <w:sz w:val="20"/>
      <w:szCs w:val="20"/>
      <w:lang w:val="ro-RO"/>
    </w:rPr>
  </w:style>
  <w:style w:type="character" w:styleId="FootnoteReference">
    <w:name w:val="footnote reference"/>
    <w:uiPriority w:val="99"/>
    <w:semiHidden/>
    <w:unhideWhenUsed/>
    <w:rsid w:val="00B93924"/>
    <w:rPr>
      <w:vertAlign w:val="superscript"/>
    </w:rPr>
  </w:style>
  <w:style w:type="paragraph" w:styleId="NoSpacing">
    <w:name w:val="No Spacing"/>
    <w:uiPriority w:val="1"/>
    <w:qFormat/>
    <w:rsid w:val="00B93924"/>
    <w:rPr>
      <w:rFonts w:ascii="Calibri" w:eastAsia="Calibri" w:hAnsi="Calibri" w:cs="Arial"/>
      <w:lang w:val="ro-RO"/>
    </w:rPr>
  </w:style>
  <w:style w:type="paragraph" w:customStyle="1" w:styleId="Style1">
    <w:name w:val="Style1"/>
    <w:basedOn w:val="Normal"/>
    <w:uiPriority w:val="99"/>
    <w:rsid w:val="00B93924"/>
    <w:pPr>
      <w:widowControl w:val="0"/>
      <w:autoSpaceDE w:val="0"/>
      <w:autoSpaceDN w:val="0"/>
      <w:spacing w:line="360" w:lineRule="exact"/>
      <w:ind w:left="20" w:right="20"/>
      <w:jc w:val="both"/>
    </w:pPr>
    <w:rPr>
      <w:rFonts w:ascii="Times New Roman" w:eastAsia="Times New Roman" w:hAnsi="Times New Roman" w:cs="Times New Roman"/>
      <w:sz w:val="24"/>
      <w:szCs w:val="24"/>
      <w:lang w:val="en-GB"/>
    </w:rPr>
  </w:style>
  <w:style w:type="paragraph" w:styleId="z-TopofForm">
    <w:name w:val="HTML Top of Form"/>
    <w:basedOn w:val="Normal"/>
    <w:next w:val="Normal"/>
    <w:link w:val="z-TopofFormChar"/>
    <w:hidden/>
    <w:uiPriority w:val="99"/>
    <w:semiHidden/>
    <w:unhideWhenUsed/>
    <w:rsid w:val="00B93924"/>
    <w:pPr>
      <w:pBdr>
        <w:bottom w:val="single" w:sz="6" w:space="1" w:color="auto"/>
      </w:pBdr>
      <w:jc w:val="center"/>
    </w:pPr>
    <w:rPr>
      <w:rFonts w:ascii="Arial" w:eastAsia="Calibri" w:hAnsi="Arial" w:cs="Arial"/>
      <w:vanish/>
      <w:sz w:val="16"/>
      <w:szCs w:val="16"/>
      <w:lang w:val="ro-RO"/>
    </w:rPr>
  </w:style>
  <w:style w:type="character" w:customStyle="1" w:styleId="z-TopofFormChar">
    <w:name w:val="z-Top of Form Char"/>
    <w:basedOn w:val="DefaultParagraphFont"/>
    <w:link w:val="z-TopofForm"/>
    <w:uiPriority w:val="99"/>
    <w:semiHidden/>
    <w:rsid w:val="00B93924"/>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B93924"/>
    <w:pPr>
      <w:pBdr>
        <w:top w:val="single" w:sz="6" w:space="1" w:color="auto"/>
      </w:pBdr>
      <w:jc w:val="center"/>
    </w:pPr>
    <w:rPr>
      <w:rFonts w:ascii="Arial" w:eastAsia="Calibri" w:hAnsi="Arial" w:cs="Arial"/>
      <w:vanish/>
      <w:sz w:val="16"/>
      <w:szCs w:val="16"/>
      <w:lang w:val="ro-RO"/>
    </w:rPr>
  </w:style>
  <w:style w:type="character" w:customStyle="1" w:styleId="z-BottomofFormChar">
    <w:name w:val="z-Bottom of Form Char"/>
    <w:basedOn w:val="DefaultParagraphFont"/>
    <w:link w:val="z-BottomofForm"/>
    <w:uiPriority w:val="99"/>
    <w:semiHidden/>
    <w:rsid w:val="00B93924"/>
    <w:rPr>
      <w:rFonts w:ascii="Arial" w:eastAsia="Calibri" w:hAnsi="Arial" w:cs="Arial"/>
      <w:vanish/>
      <w:sz w:val="16"/>
      <w:szCs w:val="16"/>
      <w:lang w:val="ro-RO"/>
    </w:rPr>
  </w:style>
  <w:style w:type="character" w:customStyle="1" w:styleId="uniqueidentificationcodelist">
    <w:name w:val="uniqueidentificationcodelist"/>
    <w:rsid w:val="00B93924"/>
  </w:style>
  <w:style w:type="character" w:customStyle="1" w:styleId="apple-converted-space">
    <w:name w:val="apple-converted-space"/>
    <w:rsid w:val="00B93924"/>
  </w:style>
  <w:style w:type="table" w:styleId="ColorfulGrid-Accent1">
    <w:name w:val="Colorful Grid Accent 1"/>
    <w:basedOn w:val="TableNormal"/>
    <w:uiPriority w:val="29"/>
    <w:qFormat/>
    <w:rsid w:val="00B93924"/>
    <w:pPr>
      <w:jc w:val="both"/>
    </w:pPr>
    <w:rPr>
      <w:rFonts w:ascii="Calibri" w:eastAsia="Times New Roman"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B93924"/>
    <w:rPr>
      <w:rFonts w:ascii="Calibri" w:eastAsia="Calibri" w:hAnsi="Calibri"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B93924"/>
    <w:rPr>
      <w:color w:val="808080"/>
    </w:rPr>
  </w:style>
  <w:style w:type="character" w:styleId="FollowedHyperlink">
    <w:name w:val="FollowedHyperlink"/>
    <w:basedOn w:val="DefaultParagraphFont"/>
    <w:uiPriority w:val="99"/>
    <w:semiHidden/>
    <w:unhideWhenUsed/>
    <w:rsid w:val="00B93924"/>
    <w:rPr>
      <w:color w:val="800080" w:themeColor="followedHyperlink"/>
      <w:u w:val="single"/>
    </w:rPr>
  </w:style>
  <w:style w:type="character" w:customStyle="1" w:styleId="tli1">
    <w:name w:val="tli1"/>
    <w:basedOn w:val="DefaultParagraphFont"/>
    <w:rsid w:val="00704281"/>
  </w:style>
  <w:style w:type="character" w:customStyle="1" w:styleId="tal1">
    <w:name w:val="tal1"/>
    <w:basedOn w:val="DefaultParagraphFont"/>
    <w:rsid w:val="00DC53CA"/>
  </w:style>
  <w:style w:type="character" w:customStyle="1" w:styleId="small13">
    <w:name w:val="small13"/>
    <w:basedOn w:val="DefaultParagraphFont"/>
    <w:rsid w:val="00AF65F5"/>
    <w:rPr>
      <w:sz w:val="20"/>
      <w:szCs w:val="20"/>
    </w:rPr>
  </w:style>
  <w:style w:type="character" w:customStyle="1" w:styleId="do1">
    <w:name w:val="do1"/>
    <w:basedOn w:val="DefaultParagraphFont"/>
    <w:rsid w:val="00EF6661"/>
    <w:rPr>
      <w:b/>
      <w:bCs/>
      <w:sz w:val="26"/>
      <w:szCs w:val="26"/>
    </w:rPr>
  </w:style>
  <w:style w:type="character" w:customStyle="1" w:styleId="ListParagraphChar">
    <w:name w:val="List Paragraph Char"/>
    <w:aliases w:val="Citation List Char,본문(내용) Char,List Paragraph (numbered (a)) Char,Forth level Char"/>
    <w:link w:val="ListParagraph"/>
    <w:uiPriority w:val="34"/>
    <w:rsid w:val="002D6AA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1F6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AD1F66"/>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AD1F66"/>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AD1F66"/>
    <w:rPr>
      <w:rFonts w:ascii="Cambria" w:eastAsia="Times New Roman" w:hAnsi="Cambria" w:cs="Times New Roman"/>
      <w:i/>
      <w:iCs/>
      <w:color w:val="243F60"/>
    </w:rPr>
  </w:style>
  <w:style w:type="character" w:customStyle="1" w:styleId="Heading7Char">
    <w:name w:val="Heading 7 Char"/>
    <w:basedOn w:val="DefaultParagraphFont"/>
    <w:link w:val="Heading7"/>
    <w:rsid w:val="00AD1F66"/>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AD1F6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D1F66"/>
    <w:rPr>
      <w:rFonts w:ascii="Cambria" w:eastAsia="Times New Roman" w:hAnsi="Cambria" w:cs="Times New Roman"/>
      <w:i/>
      <w:iCs/>
      <w:color w:val="404040"/>
      <w:sz w:val="20"/>
      <w:szCs w:val="20"/>
    </w:rPr>
  </w:style>
  <w:style w:type="paragraph" w:styleId="TOC1">
    <w:name w:val="toc 1"/>
    <w:basedOn w:val="Normal"/>
    <w:next w:val="Normal"/>
    <w:autoRedefine/>
    <w:uiPriority w:val="39"/>
    <w:unhideWhenUsed/>
    <w:rsid w:val="00AD1F66"/>
    <w:pPr>
      <w:tabs>
        <w:tab w:val="left" w:pos="440"/>
        <w:tab w:val="right" w:leader="dot" w:pos="9062"/>
      </w:tabs>
      <w:spacing w:before="120" w:after="120"/>
      <w:jc w:val="center"/>
    </w:pPr>
    <w:rPr>
      <w:b/>
      <w:bCs/>
      <w:caps/>
      <w:sz w:val="20"/>
      <w:szCs w:val="20"/>
    </w:rPr>
  </w:style>
  <w:style w:type="paragraph" w:styleId="TOC2">
    <w:name w:val="toc 2"/>
    <w:basedOn w:val="Normal"/>
    <w:next w:val="Normal"/>
    <w:autoRedefine/>
    <w:uiPriority w:val="39"/>
    <w:unhideWhenUsed/>
    <w:rsid w:val="00AD1F66"/>
    <w:pPr>
      <w:tabs>
        <w:tab w:val="left" w:pos="880"/>
        <w:tab w:val="right" w:leader="dot" w:pos="9062"/>
      </w:tabs>
      <w:ind w:left="580"/>
    </w:pPr>
    <w:rPr>
      <w:smallCaps/>
      <w:sz w:val="20"/>
      <w:szCs w:val="20"/>
    </w:rPr>
  </w:style>
  <w:style w:type="paragraph" w:styleId="TOC3">
    <w:name w:val="toc 3"/>
    <w:basedOn w:val="Normal"/>
    <w:next w:val="Normal"/>
    <w:autoRedefine/>
    <w:uiPriority w:val="39"/>
    <w:unhideWhenUsed/>
    <w:rsid w:val="00AD1F66"/>
    <w:pPr>
      <w:ind w:left="440"/>
    </w:pPr>
    <w:rPr>
      <w:i/>
      <w:iCs/>
      <w:sz w:val="20"/>
      <w:szCs w:val="20"/>
    </w:rPr>
  </w:style>
  <w:style w:type="paragraph" w:styleId="TOC4">
    <w:name w:val="toc 4"/>
    <w:basedOn w:val="Normal"/>
    <w:next w:val="Normal"/>
    <w:autoRedefine/>
    <w:uiPriority w:val="39"/>
    <w:unhideWhenUsed/>
    <w:rsid w:val="00AD1F66"/>
    <w:pPr>
      <w:ind w:left="660"/>
    </w:pPr>
    <w:rPr>
      <w:sz w:val="18"/>
      <w:szCs w:val="18"/>
    </w:rPr>
  </w:style>
  <w:style w:type="paragraph" w:styleId="TOC5">
    <w:name w:val="toc 5"/>
    <w:basedOn w:val="Normal"/>
    <w:next w:val="Normal"/>
    <w:autoRedefine/>
    <w:uiPriority w:val="39"/>
    <w:unhideWhenUsed/>
    <w:rsid w:val="00AD1F66"/>
    <w:pPr>
      <w:ind w:left="880"/>
    </w:pPr>
    <w:rPr>
      <w:sz w:val="18"/>
      <w:szCs w:val="18"/>
    </w:rPr>
  </w:style>
  <w:style w:type="paragraph" w:styleId="TOC6">
    <w:name w:val="toc 6"/>
    <w:basedOn w:val="Normal"/>
    <w:next w:val="Normal"/>
    <w:autoRedefine/>
    <w:uiPriority w:val="39"/>
    <w:unhideWhenUsed/>
    <w:rsid w:val="00AD1F66"/>
    <w:pPr>
      <w:ind w:left="1100"/>
    </w:pPr>
    <w:rPr>
      <w:sz w:val="18"/>
      <w:szCs w:val="18"/>
    </w:rPr>
  </w:style>
  <w:style w:type="paragraph" w:styleId="TOC7">
    <w:name w:val="toc 7"/>
    <w:basedOn w:val="Normal"/>
    <w:next w:val="Normal"/>
    <w:autoRedefine/>
    <w:uiPriority w:val="39"/>
    <w:unhideWhenUsed/>
    <w:rsid w:val="00AD1F66"/>
    <w:pPr>
      <w:ind w:left="1320"/>
    </w:pPr>
    <w:rPr>
      <w:sz w:val="18"/>
      <w:szCs w:val="18"/>
    </w:rPr>
  </w:style>
  <w:style w:type="paragraph" w:styleId="TOC8">
    <w:name w:val="toc 8"/>
    <w:basedOn w:val="Normal"/>
    <w:next w:val="Normal"/>
    <w:autoRedefine/>
    <w:uiPriority w:val="39"/>
    <w:unhideWhenUsed/>
    <w:rsid w:val="00AD1F66"/>
    <w:pPr>
      <w:ind w:left="1540"/>
    </w:pPr>
    <w:rPr>
      <w:sz w:val="18"/>
      <w:szCs w:val="18"/>
    </w:rPr>
  </w:style>
  <w:style w:type="paragraph" w:styleId="TOC9">
    <w:name w:val="toc 9"/>
    <w:basedOn w:val="Normal"/>
    <w:next w:val="Normal"/>
    <w:autoRedefine/>
    <w:uiPriority w:val="39"/>
    <w:unhideWhenUsed/>
    <w:rsid w:val="00AD1F66"/>
    <w:pPr>
      <w:ind w:left="1760"/>
    </w:pPr>
    <w:rPr>
      <w:sz w:val="18"/>
      <w:szCs w:val="18"/>
    </w:rPr>
  </w:style>
  <w:style w:type="character" w:customStyle="1" w:styleId="al">
    <w:name w:val="al"/>
    <w:basedOn w:val="DefaultParagraphFont"/>
    <w:rsid w:val="00AD1F66"/>
  </w:style>
  <w:style w:type="character" w:customStyle="1" w:styleId="tal">
    <w:name w:val="tal"/>
    <w:basedOn w:val="DefaultParagraphFont"/>
    <w:rsid w:val="00AD1F66"/>
  </w:style>
  <w:style w:type="character" w:customStyle="1" w:styleId="tpt1">
    <w:name w:val="tpt1"/>
    <w:basedOn w:val="DefaultParagraphFont"/>
    <w:rsid w:val="00AD1F66"/>
  </w:style>
  <w:style w:type="character" w:customStyle="1" w:styleId="al1">
    <w:name w:val="al1"/>
    <w:basedOn w:val="DefaultParagraphFont"/>
    <w:rsid w:val="00AD1F66"/>
    <w:rPr>
      <w:b/>
      <w:bCs/>
      <w:color w:val="008F00"/>
    </w:rPr>
  </w:style>
  <w:style w:type="character" w:customStyle="1" w:styleId="ar1">
    <w:name w:val="ar1"/>
    <w:basedOn w:val="DefaultParagraphFont"/>
    <w:rsid w:val="00AD1F66"/>
    <w:rPr>
      <w:b/>
      <w:bCs/>
      <w:color w:val="0000AF"/>
      <w:sz w:val="22"/>
      <w:szCs w:val="22"/>
    </w:rPr>
  </w:style>
  <w:style w:type="character" w:customStyle="1" w:styleId="li1">
    <w:name w:val="li1"/>
    <w:basedOn w:val="DefaultParagraphFont"/>
    <w:rsid w:val="00AD1F66"/>
    <w:rPr>
      <w:b/>
      <w:bCs/>
      <w:color w:val="8F0000"/>
    </w:rPr>
  </w:style>
  <w:style w:type="character" w:customStyle="1" w:styleId="tpa1">
    <w:name w:val="tpa1"/>
    <w:basedOn w:val="DefaultParagraphFont"/>
    <w:rsid w:val="00AD1F66"/>
  </w:style>
  <w:style w:type="paragraph" w:customStyle="1" w:styleId="Default">
    <w:name w:val="Default"/>
    <w:rsid w:val="00AD1F66"/>
    <w:pPr>
      <w:autoSpaceDE w:val="0"/>
      <w:autoSpaceDN w:val="0"/>
      <w:adjustRightInd w:val="0"/>
    </w:pPr>
    <w:rPr>
      <w:rFonts w:ascii="EUAlbertina" w:hAnsi="EUAlbertina" w:cs="EUAlbertina"/>
      <w:color w:val="000000"/>
      <w:sz w:val="24"/>
      <w:szCs w:val="24"/>
      <w:lang w:val="ro-RO"/>
    </w:rPr>
  </w:style>
  <w:style w:type="paragraph" w:customStyle="1" w:styleId="doc-ti">
    <w:name w:val="doc-ti"/>
    <w:basedOn w:val="Normal"/>
    <w:rsid w:val="00AD1F66"/>
    <w:pPr>
      <w:spacing w:before="100" w:beforeAutospacing="1" w:after="100" w:afterAutospacing="1"/>
    </w:pPr>
    <w:rPr>
      <w:rFonts w:ascii="Times New Roman" w:eastAsia="Times New Roman" w:hAnsi="Times New Roman" w:cs="Times New Roman"/>
      <w:sz w:val="24"/>
      <w:szCs w:val="24"/>
    </w:rPr>
  </w:style>
  <w:style w:type="character" w:customStyle="1" w:styleId="salnbdy">
    <w:name w:val="s_aln_bdy"/>
    <w:basedOn w:val="DefaultParagraphFont"/>
    <w:rsid w:val="00147A2B"/>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147A2B"/>
    <w:rPr>
      <w:rFonts w:ascii="Verdana" w:hAnsi="Verdana" w:hint="default"/>
      <w:b/>
      <w:bCs/>
      <w:vanish w:val="0"/>
      <w:webHidden w:val="0"/>
      <w:color w:val="8B0000"/>
      <w:sz w:val="20"/>
      <w:szCs w:val="20"/>
      <w:shd w:val="clear" w:color="auto" w:fill="FFFFFF"/>
      <w:specVanish w:val="0"/>
    </w:rPr>
  </w:style>
  <w:style w:type="character" w:styleId="UnresolvedMention">
    <w:name w:val="Unresolved Mention"/>
    <w:basedOn w:val="DefaultParagraphFont"/>
    <w:uiPriority w:val="99"/>
    <w:semiHidden/>
    <w:unhideWhenUsed/>
    <w:rsid w:val="00317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8599">
      <w:bodyDiv w:val="1"/>
      <w:marLeft w:val="0"/>
      <w:marRight w:val="0"/>
      <w:marTop w:val="0"/>
      <w:marBottom w:val="0"/>
      <w:divBdr>
        <w:top w:val="none" w:sz="0" w:space="0" w:color="auto"/>
        <w:left w:val="none" w:sz="0" w:space="0" w:color="auto"/>
        <w:bottom w:val="none" w:sz="0" w:space="0" w:color="auto"/>
        <w:right w:val="none" w:sz="0" w:space="0" w:color="auto"/>
      </w:divBdr>
    </w:div>
    <w:div w:id="882716131">
      <w:bodyDiv w:val="1"/>
      <w:marLeft w:val="0"/>
      <w:marRight w:val="0"/>
      <w:marTop w:val="0"/>
      <w:marBottom w:val="0"/>
      <w:divBdr>
        <w:top w:val="none" w:sz="0" w:space="0" w:color="auto"/>
        <w:left w:val="none" w:sz="0" w:space="0" w:color="auto"/>
        <w:bottom w:val="none" w:sz="0" w:space="0" w:color="auto"/>
        <w:right w:val="none" w:sz="0" w:space="0" w:color="auto"/>
      </w:divBdr>
    </w:div>
    <w:div w:id="908540292">
      <w:bodyDiv w:val="1"/>
      <w:marLeft w:val="0"/>
      <w:marRight w:val="0"/>
      <w:marTop w:val="0"/>
      <w:marBottom w:val="0"/>
      <w:divBdr>
        <w:top w:val="none" w:sz="0" w:space="0" w:color="auto"/>
        <w:left w:val="none" w:sz="0" w:space="0" w:color="auto"/>
        <w:bottom w:val="none" w:sz="0" w:space="0" w:color="auto"/>
        <w:right w:val="none" w:sz="0" w:space="0" w:color="auto"/>
      </w:divBdr>
    </w:div>
    <w:div w:id="1304385781">
      <w:bodyDiv w:val="1"/>
      <w:marLeft w:val="0"/>
      <w:marRight w:val="0"/>
      <w:marTop w:val="0"/>
      <w:marBottom w:val="0"/>
      <w:divBdr>
        <w:top w:val="none" w:sz="0" w:space="0" w:color="auto"/>
        <w:left w:val="none" w:sz="0" w:space="0" w:color="auto"/>
        <w:bottom w:val="none" w:sz="0" w:space="0" w:color="auto"/>
        <w:right w:val="none" w:sz="0" w:space="0" w:color="auto"/>
      </w:divBdr>
    </w:div>
    <w:div w:id="1332903299">
      <w:bodyDiv w:val="1"/>
      <w:marLeft w:val="0"/>
      <w:marRight w:val="0"/>
      <w:marTop w:val="0"/>
      <w:marBottom w:val="0"/>
      <w:divBdr>
        <w:top w:val="none" w:sz="0" w:space="0" w:color="auto"/>
        <w:left w:val="none" w:sz="0" w:space="0" w:color="auto"/>
        <w:bottom w:val="none" w:sz="0" w:space="0" w:color="auto"/>
        <w:right w:val="none" w:sz="0" w:space="0" w:color="auto"/>
      </w:divBdr>
    </w:div>
    <w:div w:id="1801222547">
      <w:bodyDiv w:val="1"/>
      <w:marLeft w:val="0"/>
      <w:marRight w:val="0"/>
      <w:marTop w:val="0"/>
      <w:marBottom w:val="0"/>
      <w:divBdr>
        <w:top w:val="none" w:sz="0" w:space="0" w:color="auto"/>
        <w:left w:val="none" w:sz="0" w:space="0" w:color="auto"/>
        <w:bottom w:val="none" w:sz="0" w:space="0" w:color="auto"/>
        <w:right w:val="none" w:sz="0" w:space="0" w:color="auto"/>
      </w:divBdr>
    </w:div>
    <w:div w:id="1892886896">
      <w:bodyDiv w:val="1"/>
      <w:marLeft w:val="0"/>
      <w:marRight w:val="0"/>
      <w:marTop w:val="0"/>
      <w:marBottom w:val="0"/>
      <w:divBdr>
        <w:top w:val="none" w:sz="0" w:space="0" w:color="auto"/>
        <w:left w:val="none" w:sz="0" w:space="0" w:color="auto"/>
        <w:bottom w:val="none" w:sz="0" w:space="0" w:color="auto"/>
        <w:right w:val="none" w:sz="0" w:space="0" w:color="auto"/>
      </w:divBdr>
    </w:div>
    <w:div w:id="20233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eforie.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m.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efori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fm.ro/" TargetMode="External"/><Relationship Id="rId4" Type="http://schemas.openxmlformats.org/officeDocument/2006/relationships/settings" Target="settings.xml"/><Relationship Id="rId9" Type="http://schemas.openxmlformats.org/officeDocument/2006/relationships/hyperlink" Target="http://www.afm.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A762D8-EC4B-4503-9F27-EAA7D283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4069</Words>
  <Characters>23199</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Viorica Greceanu</cp:lastModifiedBy>
  <cp:revision>7</cp:revision>
  <cp:lastPrinted>2024-04-01T11:15:00Z</cp:lastPrinted>
  <dcterms:created xsi:type="dcterms:W3CDTF">2025-11-19T08:11:00Z</dcterms:created>
  <dcterms:modified xsi:type="dcterms:W3CDTF">2025-12-08T12:33:00Z</dcterms:modified>
</cp:coreProperties>
</file>